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578B" w:rsidRDefault="00C05D5D" w:rsidP="0087669A">
      <w:pPr>
        <w:pStyle w:val="aa"/>
        <w:rPr>
          <w:rFonts w:ascii="ＭＳ 明朝" w:eastAsia="ＭＳ 明朝" w:hAnsi="ＭＳ 明朝"/>
          <w:b/>
          <w:color w:val="000000" w:themeColor="text1"/>
          <w:sz w:val="24"/>
        </w:rPr>
      </w:pPr>
      <w:r>
        <w:rPr>
          <w:rFonts w:ascii="ＭＳ 明朝" w:eastAsia="ＭＳ 明朝" w:hAnsi="ＭＳ 明朝" w:hint="eastAsia"/>
          <w:b/>
          <w:color w:val="000000" w:themeColor="text1"/>
          <w:sz w:val="24"/>
        </w:rPr>
        <w:t>肥大型心筋症</w:t>
      </w:r>
      <w:r w:rsidR="00BC07A9">
        <w:rPr>
          <w:rFonts w:ascii="ＭＳ 明朝" w:eastAsia="ＭＳ 明朝" w:hAnsi="ＭＳ 明朝" w:hint="eastAsia"/>
          <w:b/>
          <w:color w:val="000000" w:themeColor="text1"/>
          <w:sz w:val="24"/>
        </w:rPr>
        <w:t xml:space="preserve">　</w:t>
      </w:r>
      <w:r>
        <w:rPr>
          <w:rFonts w:ascii="ＭＳ 明朝" w:eastAsia="ＭＳ 明朝" w:hAnsi="ＭＳ 明朝" w:hint="eastAsia"/>
          <w:b/>
          <w:color w:val="000000" w:themeColor="text1"/>
          <w:sz w:val="24"/>
        </w:rPr>
        <w:t xml:space="preserve">遺伝学的検査　</w:t>
      </w:r>
      <w:r w:rsidR="00164677">
        <w:rPr>
          <w:rFonts w:ascii="ＭＳ 明朝" w:eastAsia="ＭＳ 明朝" w:hAnsi="ＭＳ 明朝" w:hint="eastAsia"/>
          <w:b/>
          <w:color w:val="000000" w:themeColor="text1"/>
          <w:sz w:val="24"/>
        </w:rPr>
        <w:t>説明書</w:t>
      </w:r>
      <w:r w:rsidR="00A9578B" w:rsidRPr="00DF63E4">
        <w:rPr>
          <w:rFonts w:ascii="ＭＳ 明朝" w:eastAsia="ＭＳ 明朝" w:hAnsi="ＭＳ 明朝" w:hint="eastAsia"/>
          <w:b/>
          <w:color w:val="000000" w:themeColor="text1"/>
          <w:sz w:val="24"/>
        </w:rPr>
        <w:t xml:space="preserve">　　　　</w:t>
      </w:r>
    </w:p>
    <w:p w:rsidR="00C05D5D" w:rsidRDefault="00C05D5D" w:rsidP="0087669A">
      <w:pPr>
        <w:pStyle w:val="aa"/>
        <w:rPr>
          <w:rFonts w:ascii="ＭＳ 明朝" w:eastAsia="ＭＳ 明朝" w:hAnsi="ＭＳ 明朝"/>
          <w:b/>
          <w:color w:val="000000" w:themeColor="text1"/>
          <w:sz w:val="24"/>
        </w:rPr>
      </w:pPr>
    </w:p>
    <w:p w:rsidR="00C05D5D" w:rsidRDefault="00C05D5D" w:rsidP="0087669A">
      <w:pPr>
        <w:pStyle w:val="aa"/>
        <w:rPr>
          <w:rFonts w:ascii="ＭＳ 明朝" w:eastAsia="ＭＳ 明朝" w:hAnsi="ＭＳ 明朝"/>
          <w:b/>
          <w:color w:val="000000" w:themeColor="text1"/>
          <w:sz w:val="24"/>
        </w:rPr>
      </w:pPr>
      <w:r>
        <w:rPr>
          <w:rFonts w:ascii="ＭＳ 明朝" w:eastAsia="ＭＳ 明朝" w:hAnsi="ＭＳ 明朝" w:hint="eastAsia"/>
          <w:b/>
          <w:color w:val="000000" w:themeColor="text1"/>
          <w:sz w:val="24"/>
        </w:rPr>
        <w:t>肥大型心筋症患者さんにおける遺伝子パネル検査について</w:t>
      </w:r>
    </w:p>
    <w:p w:rsidR="00C05D5D" w:rsidRDefault="00C05D5D" w:rsidP="0087669A">
      <w:pPr>
        <w:pStyle w:val="aa"/>
        <w:rPr>
          <w:rFonts w:ascii="ＭＳ 明朝" w:eastAsia="ＭＳ 明朝" w:hAnsi="ＭＳ 明朝"/>
          <w:b/>
          <w:color w:val="000000" w:themeColor="text1"/>
          <w:sz w:val="24"/>
        </w:rPr>
      </w:pPr>
    </w:p>
    <w:p w:rsidR="00C05D5D" w:rsidRPr="00DF63E4" w:rsidRDefault="00C05D5D" w:rsidP="0087669A">
      <w:pPr>
        <w:pStyle w:val="aa"/>
        <w:rPr>
          <w:rFonts w:ascii="ＭＳ 明朝" w:eastAsia="ＭＳ 明朝" w:hAnsi="ＭＳ 明朝"/>
          <w:b/>
          <w:color w:val="000000" w:themeColor="text1"/>
        </w:rPr>
      </w:pPr>
      <w:r w:rsidRPr="00DF63E4">
        <w:rPr>
          <w:rFonts w:ascii="ＭＳ 明朝" w:eastAsia="ＭＳ 明朝" w:hAnsi="ＭＳ 明朝" w:hint="eastAsia"/>
          <w:b/>
          <w:color w:val="000000" w:themeColor="text1"/>
        </w:rPr>
        <w:t>遺伝子とは</w:t>
      </w:r>
    </w:p>
    <w:p w:rsidR="00C05D5D" w:rsidRPr="00DF63E4" w:rsidRDefault="00C05D5D" w:rsidP="0087669A">
      <w:pPr>
        <w:pStyle w:val="aa"/>
        <w:rPr>
          <w:rFonts w:ascii="ＭＳ 明朝" w:eastAsia="ＭＳ 明朝" w:hAnsi="ＭＳ 明朝"/>
          <w:color w:val="000000" w:themeColor="text1"/>
        </w:rPr>
      </w:pPr>
      <w:r w:rsidRPr="00DF63E4">
        <w:rPr>
          <w:rFonts w:ascii="ＭＳ 明朝" w:eastAsia="ＭＳ 明朝" w:hAnsi="ＭＳ 明朝" w:hint="eastAsia"/>
          <w:color w:val="000000" w:themeColor="text1"/>
        </w:rPr>
        <w:t>「遺伝」という言葉は、「親の体質が子に伝わること」を言います。ここでいう「体質」の中には、顔かたち、体つきのほか、性格や病気に罹りやすいことなども含まれます。ある人の「体質」は、両親から受け継いだ遺伝のみでなく、生まれ育った環境によっても影響されることが知られていますが、「遺伝」は基本的な部分で人の体や性格の形成に重要な役割を果たしています。</w:t>
      </w:r>
    </w:p>
    <w:p w:rsidR="00C05D5D" w:rsidRPr="00DF63E4" w:rsidRDefault="00C05D5D" w:rsidP="0087669A">
      <w:pPr>
        <w:pStyle w:val="aa"/>
        <w:rPr>
          <w:rFonts w:ascii="ＭＳ 明朝" w:eastAsia="ＭＳ 明朝" w:hAnsi="ＭＳ 明朝"/>
          <w:color w:val="000000" w:themeColor="text1"/>
        </w:rPr>
      </w:pPr>
      <w:r w:rsidRPr="00DF63E4">
        <w:rPr>
          <w:rFonts w:ascii="ＭＳ 明朝" w:eastAsia="ＭＳ 明朝" w:hAnsi="ＭＳ 明朝" w:hint="eastAsia"/>
          <w:color w:val="000000" w:themeColor="text1"/>
        </w:rPr>
        <w:t xml:space="preserve">　親から子へ体質が遺伝するのは、「遺伝子」が親から子へ伝えられるからです。「遺伝子」とは、「遺伝を決定する小単位」という科学的な言葉ですが、人間の場合、約</w:t>
      </w:r>
      <w:r w:rsidR="000346F8">
        <w:rPr>
          <w:rFonts w:ascii="ＭＳ 明朝" w:eastAsia="ＭＳ 明朝" w:hAnsi="ＭＳ 明朝" w:hint="eastAsia"/>
          <w:color w:val="000000" w:themeColor="text1"/>
        </w:rPr>
        <w:t>２</w:t>
      </w:r>
      <w:r w:rsidRPr="00DF63E4">
        <w:rPr>
          <w:rFonts w:ascii="ＭＳ 明朝" w:eastAsia="ＭＳ 明朝" w:hAnsi="ＭＳ 明朝" w:hint="eastAsia"/>
          <w:color w:val="000000" w:themeColor="text1"/>
        </w:rPr>
        <w:t>万個の「遺伝子」が働いています。</w:t>
      </w:r>
    </w:p>
    <w:p w:rsidR="000251F7" w:rsidRPr="000251F7" w:rsidRDefault="00C05D5D" w:rsidP="0087669A">
      <w:pPr>
        <w:pStyle w:val="aa"/>
        <w:rPr>
          <w:rFonts w:ascii="ＭＳ 明朝" w:eastAsia="ＭＳ 明朝" w:hAnsi="ＭＳ 明朝"/>
          <w:color w:val="000000" w:themeColor="text1"/>
        </w:rPr>
      </w:pPr>
      <w:r w:rsidRPr="00DF63E4">
        <w:rPr>
          <w:rFonts w:ascii="ＭＳ 明朝" w:eastAsia="ＭＳ 明朝" w:hAnsi="ＭＳ 明朝" w:hint="eastAsia"/>
          <w:color w:val="000000" w:themeColor="text1"/>
        </w:rPr>
        <w:t xml:space="preserve">　「遺伝子」は生き物の体を作る設計図に相当しますが、受精した一つの細胞が分裂を繰り返してふえ、一個一個の細胞が、「これは目の細胞」、「これは腸の細胞」と決まりながら、最終的に60兆個まで増えてヒトの体を作ります。また、完成された体をうまくコントロールするのも遺伝子の役目です。この遺伝子の情報を通して、ヒトの生命が維持されています。</w:t>
      </w:r>
    </w:p>
    <w:p w:rsidR="00C05D5D" w:rsidRPr="00DF63E4" w:rsidRDefault="00C05D5D" w:rsidP="0087669A">
      <w:pPr>
        <w:pStyle w:val="aa"/>
        <w:rPr>
          <w:rFonts w:ascii="ＭＳ 明朝" w:eastAsia="ＭＳ 明朝" w:hAnsi="ＭＳ 明朝"/>
          <w:color w:val="000000" w:themeColor="text1"/>
        </w:rPr>
      </w:pPr>
    </w:p>
    <w:p w:rsidR="00C05D5D" w:rsidRDefault="00C05D5D" w:rsidP="0087669A">
      <w:pPr>
        <w:pStyle w:val="aa"/>
        <w:rPr>
          <w:rFonts w:ascii="ＭＳ 明朝" w:eastAsia="ＭＳ 明朝" w:hAnsi="ＭＳ 明朝"/>
          <w:b/>
          <w:color w:val="000000" w:themeColor="text1"/>
        </w:rPr>
      </w:pPr>
      <w:r>
        <w:rPr>
          <w:rFonts w:ascii="ＭＳ 明朝" w:eastAsia="ＭＳ 明朝" w:hAnsi="ＭＳ 明朝" w:hint="eastAsia"/>
          <w:b/>
          <w:color w:val="000000" w:themeColor="text1"/>
        </w:rPr>
        <w:t>肥大型心筋症遺伝子パネル検査の目的</w:t>
      </w:r>
    </w:p>
    <w:p w:rsidR="00BB2D22" w:rsidRPr="00E412B5" w:rsidRDefault="00C05D5D" w:rsidP="0087669A">
      <w:pPr>
        <w:pStyle w:val="aa"/>
        <w:rPr>
          <w:rFonts w:ascii="ＭＳ 明朝" w:eastAsia="ＭＳ 明朝" w:hAnsi="ＭＳ 明朝"/>
          <w:bCs/>
          <w:color w:val="000000" w:themeColor="text1"/>
        </w:rPr>
      </w:pPr>
      <w:r w:rsidRPr="00E412B5">
        <w:rPr>
          <w:rFonts w:ascii="ＭＳ 明朝" w:eastAsia="ＭＳ 明朝" w:hAnsi="ＭＳ 明朝" w:hint="eastAsia"/>
          <w:bCs/>
          <w:color w:val="000000" w:themeColor="text1"/>
        </w:rPr>
        <w:t>肥大型心筋症は、</w:t>
      </w:r>
      <w:r w:rsidR="000251F7" w:rsidRPr="00E412B5">
        <w:rPr>
          <w:rFonts w:ascii="ＭＳ 明朝" w:eastAsia="ＭＳ 明朝" w:hAnsi="ＭＳ 明朝" w:hint="eastAsia"/>
          <w:bCs/>
          <w:color w:val="000000" w:themeColor="text1"/>
        </w:rPr>
        <w:t>心臓の筋肉をつくる蛋白の遺伝子に変異が生じることで、心筋が通常よりも分厚くなることで発症します。結果として正常な血液ポンプとしての役割が低下</w:t>
      </w:r>
      <w:proofErr w:type="gramStart"/>
      <w:r w:rsidR="000251F7" w:rsidRPr="00E412B5">
        <w:rPr>
          <w:rFonts w:ascii="ＭＳ 明朝" w:eastAsia="ＭＳ 明朝" w:hAnsi="ＭＳ 明朝" w:hint="eastAsia"/>
          <w:bCs/>
          <w:color w:val="000000" w:themeColor="text1"/>
        </w:rPr>
        <w:t>したり</w:t>
      </w:r>
      <w:proofErr w:type="gramEnd"/>
      <w:r w:rsidR="000251F7" w:rsidRPr="00E412B5">
        <w:rPr>
          <w:rFonts w:ascii="ＭＳ 明朝" w:eastAsia="ＭＳ 明朝" w:hAnsi="ＭＳ 明朝" w:hint="eastAsia"/>
          <w:bCs/>
          <w:color w:val="000000" w:themeColor="text1"/>
        </w:rPr>
        <w:t>、不整脈を引き起こす可能性があります</w:t>
      </w:r>
      <w:r w:rsidRPr="00E412B5">
        <w:rPr>
          <w:rFonts w:ascii="ＭＳ 明朝" w:eastAsia="ＭＳ 明朝" w:hAnsi="ＭＳ 明朝" w:hint="eastAsia"/>
          <w:bCs/>
          <w:color w:val="000000" w:themeColor="text1"/>
        </w:rPr>
        <w:t>。肥大型心筋症患者</w:t>
      </w:r>
      <w:r w:rsidR="000251F7" w:rsidRPr="00E412B5">
        <w:rPr>
          <w:rFonts w:ascii="ＭＳ 明朝" w:eastAsia="ＭＳ 明朝" w:hAnsi="ＭＳ 明朝" w:hint="eastAsia"/>
          <w:bCs/>
          <w:color w:val="000000" w:themeColor="text1"/>
        </w:rPr>
        <w:t>さん</w:t>
      </w:r>
      <w:r w:rsidRPr="00E412B5">
        <w:rPr>
          <w:rFonts w:ascii="ＭＳ 明朝" w:eastAsia="ＭＳ 明朝" w:hAnsi="ＭＳ 明朝" w:hint="eastAsia"/>
          <w:bCs/>
          <w:color w:val="000000" w:themeColor="text1"/>
        </w:rPr>
        <w:t>の約半数</w:t>
      </w:r>
      <w:r w:rsidR="000251F7" w:rsidRPr="00E412B5">
        <w:rPr>
          <w:rFonts w:ascii="ＭＳ 明朝" w:eastAsia="ＭＳ 明朝" w:hAnsi="ＭＳ 明朝" w:hint="eastAsia"/>
          <w:bCs/>
          <w:color w:val="000000" w:themeColor="text1"/>
        </w:rPr>
        <w:t>で</w:t>
      </w:r>
      <w:r w:rsidRPr="00E412B5">
        <w:rPr>
          <w:rFonts w:ascii="ＭＳ 明朝" w:eastAsia="ＭＳ 明朝" w:hAnsi="ＭＳ 明朝" w:hint="eastAsia"/>
          <w:bCs/>
          <w:color w:val="000000" w:themeColor="text1"/>
        </w:rPr>
        <w:t>家族内発症することが知られて</w:t>
      </w:r>
      <w:r w:rsidR="00294328" w:rsidRPr="00E412B5">
        <w:rPr>
          <w:rFonts w:ascii="ＭＳ 明朝" w:eastAsia="ＭＳ 明朝" w:hAnsi="ＭＳ 明朝" w:hint="eastAsia"/>
          <w:bCs/>
          <w:color w:val="000000" w:themeColor="text1"/>
        </w:rPr>
        <w:t>います</w:t>
      </w:r>
      <w:r w:rsidRPr="00E412B5">
        <w:rPr>
          <w:rFonts w:ascii="ＭＳ 明朝" w:eastAsia="ＭＳ 明朝" w:hAnsi="ＭＳ 明朝" w:hint="eastAsia"/>
          <w:bCs/>
          <w:color w:val="000000" w:themeColor="text1"/>
        </w:rPr>
        <w:t>。</w:t>
      </w:r>
      <w:r w:rsidR="00E412B5" w:rsidRPr="00E412B5">
        <w:rPr>
          <w:rFonts w:ascii="ＭＳ 明朝" w:eastAsia="ＭＳ 明朝" w:hAnsi="ＭＳ 明朝" w:hint="eastAsia"/>
          <w:bCs/>
          <w:color w:val="000000" w:themeColor="text1"/>
        </w:rPr>
        <w:t>この</w:t>
      </w:r>
      <w:r w:rsidR="000251F7" w:rsidRPr="00E412B5">
        <w:rPr>
          <w:rFonts w:ascii="ＭＳ 明朝" w:eastAsia="ＭＳ 明朝" w:hAnsi="ＭＳ 明朝" w:hint="eastAsia"/>
          <w:bCs/>
          <w:color w:val="000000" w:themeColor="text1"/>
        </w:rPr>
        <w:t>検査を受けることで、</w:t>
      </w:r>
      <w:r w:rsidR="00BB2D22" w:rsidRPr="00E412B5">
        <w:rPr>
          <w:rFonts w:ascii="ＭＳ 明朝" w:eastAsia="ＭＳ 明朝" w:hAnsi="ＭＳ 明朝" w:hint="eastAsia"/>
          <w:bCs/>
          <w:color w:val="000000" w:themeColor="text1"/>
        </w:rPr>
        <w:t>あなた</w:t>
      </w:r>
      <w:r w:rsidR="000346F8">
        <w:rPr>
          <w:rFonts w:ascii="ＭＳ 明朝" w:eastAsia="ＭＳ 明朝" w:hAnsi="ＭＳ 明朝" w:hint="eastAsia"/>
          <w:bCs/>
          <w:color w:val="000000" w:themeColor="text1"/>
        </w:rPr>
        <w:t>が</w:t>
      </w:r>
      <w:r w:rsidR="00BB2D22" w:rsidRPr="00E412B5">
        <w:rPr>
          <w:rFonts w:ascii="ＭＳ 明朝" w:eastAsia="ＭＳ 明朝" w:hAnsi="ＭＳ 明朝" w:hint="eastAsia"/>
          <w:bCs/>
          <w:color w:val="000000" w:themeColor="text1"/>
        </w:rPr>
        <w:t>肥大型心筋症に関連する遺伝子に病原性</w:t>
      </w:r>
      <w:r w:rsidR="000346F8">
        <w:rPr>
          <w:rFonts w:ascii="ＭＳ 明朝" w:eastAsia="ＭＳ 明朝" w:hAnsi="ＭＳ 明朝" w:hint="eastAsia"/>
          <w:bCs/>
          <w:color w:val="000000" w:themeColor="text1"/>
        </w:rPr>
        <w:t>変異（最近では病的バリアントと呼ばれます）を有しているかどうか</w:t>
      </w:r>
      <w:r w:rsidR="00BB2D22" w:rsidRPr="00E412B5">
        <w:rPr>
          <w:rFonts w:ascii="ＭＳ 明朝" w:eastAsia="ＭＳ 明朝" w:hAnsi="ＭＳ 明朝" w:hint="eastAsia"/>
          <w:bCs/>
          <w:color w:val="000000" w:themeColor="text1"/>
        </w:rPr>
        <w:t>を確認します。</w:t>
      </w:r>
      <w:r w:rsidR="00E412B5" w:rsidRPr="0087669A">
        <w:rPr>
          <w:rFonts w:ascii="ＭＳ 明朝" w:eastAsia="ＭＳ 明朝" w:hAnsi="ＭＳ 明朝" w:hint="eastAsia"/>
          <w:color w:val="000000" w:themeColor="text1"/>
        </w:rPr>
        <w:t>本検査では、対象とする</w:t>
      </w:r>
      <w:r w:rsidR="00F74857">
        <w:rPr>
          <w:rFonts w:ascii="ＭＳ 明朝" w:eastAsia="ＭＳ 明朝" w:hAnsi="ＭＳ 明朝" w:hint="eastAsia"/>
          <w:color w:val="000000" w:themeColor="text1"/>
        </w:rPr>
        <w:t>タンパク質コード</w:t>
      </w:r>
      <w:r w:rsidR="00E412B5" w:rsidRPr="0087669A">
        <w:rPr>
          <w:rFonts w:ascii="ＭＳ 明朝" w:eastAsia="ＭＳ 明朝" w:hAnsi="ＭＳ 明朝" w:hint="eastAsia"/>
          <w:color w:val="000000" w:themeColor="text1"/>
        </w:rPr>
        <w:t>配列の</w:t>
      </w:r>
      <w:r w:rsidR="00E412B5" w:rsidRPr="0087669A">
        <w:rPr>
          <w:rFonts w:ascii="ＭＳ 明朝" w:eastAsia="ＭＳ 明朝" w:hAnsi="ＭＳ 明朝"/>
          <w:color w:val="000000" w:themeColor="text1"/>
        </w:rPr>
        <w:t>98%</w:t>
      </w:r>
      <w:r w:rsidR="00E412B5" w:rsidRPr="0087669A">
        <w:rPr>
          <w:rFonts w:ascii="ＭＳ 明朝" w:eastAsia="ＭＳ 明朝" w:hAnsi="ＭＳ 明朝" w:hint="eastAsia"/>
          <w:color w:val="000000" w:themeColor="text1"/>
        </w:rPr>
        <w:t>程度をカバーし検査ができる事が見込まれています。</w:t>
      </w:r>
      <w:r w:rsidR="00BB2D22" w:rsidRPr="00E412B5">
        <w:rPr>
          <w:rFonts w:ascii="ＭＳ 明朝" w:eastAsia="ＭＳ 明朝" w:hAnsi="ＭＳ 明朝" w:hint="eastAsia"/>
          <w:bCs/>
          <w:color w:val="000000" w:themeColor="text1"/>
        </w:rPr>
        <w:t>それにより、</w:t>
      </w:r>
      <w:r w:rsidR="000251F7" w:rsidRPr="00E412B5">
        <w:rPr>
          <w:rFonts w:ascii="ＭＳ 明朝" w:eastAsia="ＭＳ 明朝" w:hAnsi="ＭＳ 明朝" w:hint="eastAsia"/>
          <w:bCs/>
          <w:color w:val="000000" w:themeColor="text1"/>
        </w:rPr>
        <w:t>肥大型心筋症に関連す</w:t>
      </w:r>
      <w:r w:rsidR="00BB2D22" w:rsidRPr="00E412B5">
        <w:rPr>
          <w:rFonts w:ascii="ＭＳ 明朝" w:eastAsia="ＭＳ 明朝" w:hAnsi="ＭＳ 明朝" w:hint="eastAsia"/>
          <w:bCs/>
          <w:color w:val="000000" w:themeColor="text1"/>
        </w:rPr>
        <w:t>る</w:t>
      </w:r>
      <w:r w:rsidR="000251F7" w:rsidRPr="00E412B5">
        <w:rPr>
          <w:rFonts w:ascii="ＭＳ 明朝" w:eastAsia="ＭＳ 明朝" w:hAnsi="ＭＳ 明朝" w:hint="eastAsia"/>
          <w:bCs/>
          <w:color w:val="000000" w:themeColor="text1"/>
        </w:rPr>
        <w:t>不整脈や心不全などの合併症を起こしやすいかどうかの参考に</w:t>
      </w:r>
      <w:proofErr w:type="gramStart"/>
      <w:r w:rsidR="0087669A" w:rsidRPr="00E412B5">
        <w:rPr>
          <w:rFonts w:ascii="ＭＳ 明朝" w:eastAsia="ＭＳ 明朝" w:hAnsi="ＭＳ 明朝" w:hint="eastAsia"/>
          <w:bCs/>
          <w:color w:val="000000" w:themeColor="text1"/>
        </w:rPr>
        <w:t>し</w:t>
      </w:r>
      <w:r w:rsidR="00BB2D22" w:rsidRPr="00E412B5">
        <w:rPr>
          <w:rFonts w:ascii="ＭＳ 明朝" w:eastAsia="ＭＳ 明朝" w:hAnsi="ＭＳ 明朝" w:hint="eastAsia"/>
          <w:bCs/>
          <w:color w:val="000000" w:themeColor="text1"/>
        </w:rPr>
        <w:t>たり</w:t>
      </w:r>
      <w:proofErr w:type="gramEnd"/>
      <w:r w:rsidR="00BB2D22" w:rsidRPr="00E412B5">
        <w:rPr>
          <w:rFonts w:ascii="ＭＳ 明朝" w:eastAsia="ＭＳ 明朝" w:hAnsi="ＭＳ 明朝" w:hint="eastAsia"/>
          <w:bCs/>
          <w:color w:val="000000" w:themeColor="text1"/>
        </w:rPr>
        <w:t>、二次性心筋症と呼ばれる肥大型心筋症</w:t>
      </w:r>
      <w:r w:rsidR="000346F8">
        <w:rPr>
          <w:rFonts w:ascii="ＭＳ 明朝" w:eastAsia="ＭＳ 明朝" w:hAnsi="ＭＳ 明朝" w:hint="eastAsia"/>
          <w:bCs/>
          <w:color w:val="000000" w:themeColor="text1"/>
        </w:rPr>
        <w:t>に</w:t>
      </w:r>
      <w:r w:rsidR="00BB2D22" w:rsidRPr="00E412B5">
        <w:rPr>
          <w:rFonts w:ascii="ＭＳ 明朝" w:eastAsia="ＭＳ 明朝" w:hAnsi="ＭＳ 明朝" w:hint="eastAsia"/>
          <w:bCs/>
          <w:color w:val="000000" w:themeColor="text1"/>
        </w:rPr>
        <w:t>類似した病態をとる病気の診断につながる可能性があります。</w:t>
      </w:r>
    </w:p>
    <w:p w:rsidR="00C05D5D" w:rsidRPr="00DF63E4" w:rsidRDefault="00C05D5D" w:rsidP="0087669A">
      <w:pPr>
        <w:pStyle w:val="aa"/>
        <w:rPr>
          <w:rFonts w:ascii="ＭＳ 明朝" w:eastAsia="ＭＳ 明朝" w:hAnsi="ＭＳ 明朝"/>
          <w:color w:val="000000" w:themeColor="text1"/>
        </w:rPr>
      </w:pPr>
    </w:p>
    <w:p w:rsidR="00C05D5D" w:rsidRDefault="00C05D5D" w:rsidP="0087669A">
      <w:pPr>
        <w:pStyle w:val="aa"/>
        <w:rPr>
          <w:rFonts w:ascii="ＭＳ 明朝" w:eastAsia="ＭＳ 明朝" w:hAnsi="ＭＳ 明朝"/>
          <w:b/>
          <w:color w:val="000000" w:themeColor="text1"/>
        </w:rPr>
      </w:pPr>
      <w:r>
        <w:rPr>
          <w:rFonts w:ascii="ＭＳ 明朝" w:eastAsia="ＭＳ 明朝" w:hAnsi="ＭＳ 明朝" w:hint="eastAsia"/>
          <w:b/>
          <w:color w:val="000000" w:themeColor="text1"/>
        </w:rPr>
        <w:t>検査方法</w:t>
      </w:r>
    </w:p>
    <w:p w:rsidR="00C05D5D" w:rsidRDefault="00C05D5D" w:rsidP="0087669A">
      <w:pPr>
        <w:pStyle w:val="aa"/>
        <w:rPr>
          <w:rFonts w:ascii="ＭＳ 明朝" w:eastAsia="ＭＳ 明朝" w:hAnsi="ＭＳ 明朝"/>
          <w:color w:val="000000" w:themeColor="text1"/>
        </w:rPr>
      </w:pPr>
      <w:r>
        <w:rPr>
          <w:rFonts w:ascii="ＭＳ 明朝" w:eastAsia="ＭＳ 明朝" w:hAnsi="ＭＳ 明朝" w:hint="eastAsia"/>
          <w:color w:val="000000" w:themeColor="text1"/>
        </w:rPr>
        <w:t>採血を行い、肥大型心筋症あるいは肥大型心筋症に類似した疾患に関連する遺伝子に病的な</w:t>
      </w:r>
      <w:r w:rsidR="000346F8">
        <w:rPr>
          <w:rFonts w:ascii="ＭＳ 明朝" w:eastAsia="ＭＳ 明朝" w:hAnsi="ＭＳ 明朝" w:hint="eastAsia"/>
          <w:color w:val="000000" w:themeColor="text1"/>
        </w:rPr>
        <w:t>バリアント</w:t>
      </w:r>
      <w:r>
        <w:rPr>
          <w:rFonts w:ascii="ＭＳ 明朝" w:eastAsia="ＭＳ 明朝" w:hAnsi="ＭＳ 明朝" w:hint="eastAsia"/>
          <w:color w:val="000000" w:themeColor="text1"/>
        </w:rPr>
        <w:t>があるかどうかを調べます。</w:t>
      </w:r>
      <w:r w:rsidR="00F91FA0">
        <w:rPr>
          <w:rFonts w:ascii="ＭＳ 明朝" w:eastAsia="ＭＳ 明朝" w:hAnsi="ＭＳ 明朝" w:hint="eastAsia"/>
          <w:color w:val="000000" w:themeColor="text1"/>
        </w:rPr>
        <w:t>検査後余剰となったものは通常、使用されることなく破棄されます。ただ、残った血液検体は非常に貴重なものですので、あなたから同意が得られた場合には高知大学で保存させていただき今後の研究などに使用させていただきます。研究を実施する場合でも、高知大学医学部で設置している倫理委員会で、中立的かつ公正な立場で厳密に審査を行い、承認を受けた研究に対してのみ使用されます。</w:t>
      </w:r>
    </w:p>
    <w:p w:rsidR="00C05D5D" w:rsidRDefault="00C05D5D" w:rsidP="0087669A">
      <w:pPr>
        <w:pStyle w:val="aa"/>
        <w:rPr>
          <w:rFonts w:ascii="ＭＳ 明朝" w:eastAsia="ＭＳ 明朝" w:hAnsi="ＭＳ 明朝"/>
          <w:color w:val="000000" w:themeColor="text1"/>
        </w:rPr>
      </w:pPr>
    </w:p>
    <w:p w:rsidR="000346F8" w:rsidRDefault="000346F8" w:rsidP="0087669A">
      <w:pPr>
        <w:pStyle w:val="aa"/>
        <w:rPr>
          <w:rFonts w:ascii="ＭＳ 明朝" w:eastAsia="ＭＳ 明朝" w:hAnsi="ＭＳ 明朝"/>
          <w:color w:val="000000" w:themeColor="text1"/>
        </w:rPr>
      </w:pPr>
    </w:p>
    <w:p w:rsidR="00C05D5D" w:rsidRPr="00E412B5" w:rsidRDefault="00C05D5D" w:rsidP="0087669A">
      <w:pPr>
        <w:pStyle w:val="aa"/>
        <w:rPr>
          <w:rFonts w:ascii="ＭＳ 明朝" w:eastAsia="ＭＳ 明朝" w:hAnsi="ＭＳ 明朝"/>
          <w:b/>
          <w:bCs/>
          <w:color w:val="000000" w:themeColor="text1"/>
        </w:rPr>
      </w:pPr>
      <w:r w:rsidRPr="00E412B5">
        <w:rPr>
          <w:rFonts w:ascii="ＭＳ 明朝" w:eastAsia="ＭＳ 明朝" w:hAnsi="ＭＳ 明朝" w:hint="eastAsia"/>
          <w:b/>
          <w:bCs/>
          <w:color w:val="000000" w:themeColor="text1"/>
        </w:rPr>
        <w:lastRenderedPageBreak/>
        <w:t>検査結果の伝え方</w:t>
      </w:r>
    </w:p>
    <w:p w:rsidR="00C05D5D" w:rsidRDefault="00C05D5D" w:rsidP="0087669A">
      <w:pPr>
        <w:pStyle w:val="aa"/>
        <w:rPr>
          <w:rFonts w:ascii="ＭＳ 明朝" w:eastAsia="ＭＳ 明朝" w:hAnsi="ＭＳ 明朝"/>
          <w:color w:val="000000" w:themeColor="text1"/>
        </w:rPr>
      </w:pPr>
      <w:r>
        <w:rPr>
          <w:rFonts w:ascii="ＭＳ 明朝" w:eastAsia="ＭＳ 明朝" w:hAnsi="ＭＳ 明朝" w:hint="eastAsia"/>
          <w:color w:val="000000" w:themeColor="text1"/>
        </w:rPr>
        <w:t>この検査は結果が出るまでに</w:t>
      </w:r>
      <w:r>
        <w:rPr>
          <w:rFonts w:ascii="ＭＳ 明朝" w:eastAsia="ＭＳ 明朝" w:hAnsi="ＭＳ 明朝"/>
          <w:color w:val="000000" w:themeColor="text1"/>
        </w:rPr>
        <w:t>3</w:t>
      </w:r>
      <w:r>
        <w:rPr>
          <w:rFonts w:ascii="ＭＳ 明朝" w:eastAsia="ＭＳ 明朝" w:hAnsi="ＭＳ 明朝" w:hint="eastAsia"/>
          <w:color w:val="000000" w:themeColor="text1"/>
        </w:rPr>
        <w:t>ヶ月程度かかります。検査結果は主治医からあなたに伝えられ、その後の治療方針について主治医と相談することとなります。</w:t>
      </w:r>
    </w:p>
    <w:p w:rsidR="000346F8" w:rsidRDefault="000346F8" w:rsidP="0087669A">
      <w:pPr>
        <w:pStyle w:val="aa"/>
        <w:rPr>
          <w:rFonts w:ascii="ＭＳ 明朝" w:eastAsia="ＭＳ 明朝" w:hAnsi="ＭＳ 明朝"/>
          <w:color w:val="000000" w:themeColor="text1"/>
        </w:rPr>
      </w:pPr>
    </w:p>
    <w:p w:rsidR="0087669A" w:rsidRPr="00E412B5" w:rsidRDefault="00C05D5D" w:rsidP="0087669A">
      <w:pPr>
        <w:pStyle w:val="aa"/>
        <w:rPr>
          <w:rFonts w:ascii="ＭＳ 明朝" w:eastAsia="ＭＳ 明朝" w:hAnsi="ＭＳ 明朝"/>
          <w:b/>
          <w:bCs/>
          <w:color w:val="000000" w:themeColor="text1"/>
        </w:rPr>
      </w:pPr>
      <w:r w:rsidRPr="00E412B5">
        <w:rPr>
          <w:rFonts w:ascii="ＭＳ 明朝" w:eastAsia="ＭＳ 明朝" w:hAnsi="ＭＳ 明朝" w:hint="eastAsia"/>
          <w:b/>
          <w:bCs/>
          <w:color w:val="000000" w:themeColor="text1"/>
        </w:rPr>
        <w:t>検査結果とその後の治療</w:t>
      </w:r>
    </w:p>
    <w:p w:rsidR="00C05D5D" w:rsidRDefault="0087669A" w:rsidP="0087669A">
      <w:pPr>
        <w:pStyle w:val="aa"/>
        <w:rPr>
          <w:rFonts w:ascii="ＭＳ 明朝" w:eastAsia="ＭＳ 明朝" w:hAnsi="ＭＳ 明朝"/>
          <w:color w:val="000000" w:themeColor="text1"/>
        </w:rPr>
      </w:pPr>
      <w:r w:rsidRPr="00DF63E4">
        <w:rPr>
          <w:rFonts w:ascii="ＭＳ 明朝" w:eastAsia="ＭＳ 明朝" w:hAnsi="ＭＳ 明朝" w:hint="eastAsia"/>
          <w:color w:val="000000" w:themeColor="text1"/>
        </w:rPr>
        <w:t>この検査で病気を引き起こす遺伝子</w:t>
      </w:r>
      <w:r w:rsidR="000346F8">
        <w:rPr>
          <w:rFonts w:ascii="ＭＳ 明朝" w:eastAsia="ＭＳ 明朝" w:hAnsi="ＭＳ 明朝" w:hint="eastAsia"/>
          <w:color w:val="000000" w:themeColor="text1"/>
        </w:rPr>
        <w:t>に病的バリアント</w:t>
      </w:r>
      <w:r w:rsidRPr="00DF63E4">
        <w:rPr>
          <w:rFonts w:ascii="ＭＳ 明朝" w:eastAsia="ＭＳ 明朝" w:hAnsi="ＭＳ 明朝" w:hint="eastAsia"/>
          <w:color w:val="000000" w:themeColor="text1"/>
        </w:rPr>
        <w:t>が見つかる可能性は、おおよそ４〜５割と言われています。</w:t>
      </w:r>
      <w:r w:rsidR="00C05D5D">
        <w:rPr>
          <w:rFonts w:ascii="ＭＳ 明朝" w:eastAsia="ＭＳ 明朝" w:hAnsi="ＭＳ 明朝" w:hint="eastAsia"/>
          <w:color w:val="000000" w:themeColor="text1"/>
        </w:rPr>
        <w:t>本検査によって特定された遺伝子の</w:t>
      </w:r>
      <w:r w:rsidR="000346F8">
        <w:rPr>
          <w:rFonts w:ascii="ＭＳ 明朝" w:eastAsia="ＭＳ 明朝" w:hAnsi="ＭＳ 明朝" w:hint="eastAsia"/>
          <w:color w:val="000000" w:themeColor="text1"/>
        </w:rPr>
        <w:t>変化（バリアント）</w:t>
      </w:r>
      <w:r w:rsidR="00C05D5D">
        <w:rPr>
          <w:rFonts w:ascii="ＭＳ 明朝" w:eastAsia="ＭＳ 明朝" w:hAnsi="ＭＳ 明朝" w:hint="eastAsia"/>
          <w:color w:val="000000" w:themeColor="text1"/>
        </w:rPr>
        <w:t>は、</w:t>
      </w:r>
      <w:r w:rsidR="00C05D5D" w:rsidRPr="00C05D5D">
        <w:rPr>
          <w:rFonts w:ascii="ＭＳ 明朝" w:eastAsia="ＭＳ 明朝" w:hAnsi="ＭＳ 明朝" w:hint="eastAsia"/>
          <w:color w:val="000000" w:themeColor="text1"/>
        </w:rPr>
        <w:t>「病的</w:t>
      </w:r>
      <w:r w:rsidR="000346F8">
        <w:rPr>
          <w:rFonts w:ascii="ＭＳ 明朝" w:eastAsia="ＭＳ 明朝" w:hAnsi="ＭＳ 明朝" w:hint="eastAsia"/>
          <w:color w:val="000000" w:themeColor="text1"/>
        </w:rPr>
        <w:t>バリアント</w:t>
      </w:r>
      <w:r w:rsidR="00C05D5D" w:rsidRPr="00C05D5D">
        <w:rPr>
          <w:rFonts w:ascii="ＭＳ 明朝" w:eastAsia="ＭＳ 明朝" w:hAnsi="ＭＳ 明朝" w:hint="eastAsia"/>
          <w:color w:val="000000" w:themeColor="text1"/>
        </w:rPr>
        <w:t>/病的</w:t>
      </w:r>
      <w:r w:rsidR="000346F8">
        <w:rPr>
          <w:rFonts w:ascii="ＭＳ 明朝" w:eastAsia="ＭＳ 明朝" w:hAnsi="ＭＳ 明朝" w:hint="eastAsia"/>
          <w:color w:val="000000" w:themeColor="text1"/>
        </w:rPr>
        <w:t>バリアント</w:t>
      </w:r>
      <w:r w:rsidR="00C05D5D" w:rsidRPr="00C05D5D">
        <w:rPr>
          <w:rFonts w:ascii="ＭＳ 明朝" w:eastAsia="ＭＳ 明朝" w:hAnsi="ＭＳ 明朝" w:hint="eastAsia"/>
          <w:color w:val="000000" w:themeColor="text1"/>
        </w:rPr>
        <w:t>疑い</w:t>
      </w:r>
      <w:r w:rsidR="00C05D5D" w:rsidRPr="00C05D5D">
        <w:rPr>
          <w:rFonts w:ascii="ＭＳ 明朝" w:eastAsia="ＭＳ 明朝" w:hAnsi="ＭＳ 明朝"/>
          <w:color w:val="000000" w:themeColor="text1"/>
        </w:rPr>
        <w:t>/</w:t>
      </w:r>
      <w:r w:rsidR="00C05D5D" w:rsidRPr="00C05D5D">
        <w:rPr>
          <w:rFonts w:ascii="ＭＳ 明朝" w:eastAsia="ＭＳ 明朝" w:hAnsi="ＭＳ 明朝"/>
          <w:color w:val="000000" w:themeColor="text1"/>
        </w:rPr>
        <w:ruby>
          <w:rubyPr>
            <w:rubyAlign w:val="distributeSpace"/>
            <w:hps w:val="10"/>
            <w:hpsRaise w:val="18"/>
            <w:hpsBaseText w:val="20"/>
            <w:lid w:val="ja-JP"/>
          </w:rubyPr>
          <w:rt>
            <w:r w:rsidR="00C05D5D" w:rsidRPr="00C05D5D">
              <w:rPr>
                <w:rFonts w:ascii="ＭＳ 明朝" w:eastAsia="ＭＳ 明朝" w:hAnsi="ＭＳ 明朝" w:hint="eastAsia"/>
                <w:color w:val="000000" w:themeColor="text1"/>
              </w:rPr>
              <w:t>ぶいゆーえす</w:t>
            </w:r>
          </w:rt>
          <w:rubyBase>
            <w:r w:rsidR="00C05D5D" w:rsidRPr="00C05D5D">
              <w:rPr>
                <w:rFonts w:ascii="ＭＳ 明朝" w:eastAsia="ＭＳ 明朝" w:hAnsi="ＭＳ 明朝" w:hint="eastAsia"/>
                <w:color w:val="000000" w:themeColor="text1"/>
              </w:rPr>
              <w:t>VUS</w:t>
            </w:r>
          </w:rubyBase>
        </w:ruby>
      </w:r>
      <w:r w:rsidR="00C05D5D" w:rsidRPr="00C05D5D">
        <w:rPr>
          <w:rFonts w:ascii="ＭＳ 明朝" w:eastAsia="ＭＳ 明朝" w:hAnsi="ＭＳ 明朝" w:hint="eastAsia"/>
          <w:color w:val="000000" w:themeColor="text1"/>
        </w:rPr>
        <w:t>(臨床的意義がわかっていない</w:t>
      </w:r>
      <w:r w:rsidR="00176998">
        <w:rPr>
          <w:rFonts w:ascii="ＭＳ 明朝" w:eastAsia="ＭＳ 明朝" w:hAnsi="ＭＳ 明朝" w:hint="eastAsia"/>
          <w:color w:val="000000" w:themeColor="text1"/>
        </w:rPr>
        <w:t>バリアント</w:t>
      </w:r>
      <w:r w:rsidR="00C05D5D" w:rsidRPr="00C05D5D">
        <w:rPr>
          <w:rFonts w:ascii="ＭＳ 明朝" w:eastAsia="ＭＳ 明朝" w:hAnsi="ＭＳ 明朝" w:hint="eastAsia"/>
          <w:color w:val="000000" w:themeColor="text1"/>
        </w:rPr>
        <w:t>)/病的でない</w:t>
      </w:r>
      <w:r w:rsidR="000346F8">
        <w:rPr>
          <w:rFonts w:ascii="ＭＳ 明朝" w:eastAsia="ＭＳ 明朝" w:hAnsi="ＭＳ 明朝" w:hint="eastAsia"/>
          <w:color w:val="000000" w:themeColor="text1"/>
        </w:rPr>
        <w:t>バリアント</w:t>
      </w:r>
      <w:r w:rsidR="00C05D5D" w:rsidRPr="00C05D5D">
        <w:rPr>
          <w:rFonts w:ascii="ＭＳ 明朝" w:eastAsia="ＭＳ 明朝" w:hAnsi="ＭＳ 明朝" w:hint="eastAsia"/>
          <w:color w:val="000000" w:themeColor="text1"/>
        </w:rPr>
        <w:t>/</w:t>
      </w:r>
      <w:r w:rsidR="000346F8">
        <w:rPr>
          <w:rFonts w:ascii="ＭＳ 明朝" w:eastAsia="ＭＳ 明朝" w:hAnsi="ＭＳ 明朝" w:hint="eastAsia"/>
          <w:color w:val="000000" w:themeColor="text1"/>
        </w:rPr>
        <w:t>病的でないバリアント</w:t>
      </w:r>
      <w:r w:rsidR="00C05D5D" w:rsidRPr="00C05D5D">
        <w:rPr>
          <w:rFonts w:ascii="ＭＳ 明朝" w:eastAsia="ＭＳ 明朝" w:hAnsi="ＭＳ 明朝" w:hint="eastAsia"/>
          <w:color w:val="000000" w:themeColor="text1"/>
        </w:rPr>
        <w:t>の可能性」のいずれかに分類されます。</w:t>
      </w:r>
      <w:r w:rsidR="00E412B5">
        <w:rPr>
          <w:rFonts w:ascii="ＭＳ 明朝" w:eastAsia="ＭＳ 明朝" w:hAnsi="ＭＳ 明朝" w:hint="eastAsia"/>
          <w:color w:val="000000" w:themeColor="text1"/>
        </w:rPr>
        <w:t>一般人口の中でも頻度が</w:t>
      </w:r>
      <w:r w:rsidR="00922852">
        <w:rPr>
          <w:rFonts w:ascii="ＭＳ 明朝" w:eastAsia="ＭＳ 明朝" w:hAnsi="ＭＳ 明朝" w:hint="eastAsia"/>
          <w:color w:val="000000" w:themeColor="text1"/>
        </w:rPr>
        <w:t>高い</w:t>
      </w:r>
      <w:r w:rsidR="000346F8">
        <w:rPr>
          <w:rFonts w:ascii="ＭＳ 明朝" w:eastAsia="ＭＳ 明朝" w:hAnsi="ＭＳ 明朝" w:hint="eastAsia"/>
          <w:color w:val="000000" w:themeColor="text1"/>
        </w:rPr>
        <w:t>バリアント（病的でないバリアント）</w:t>
      </w:r>
      <w:r w:rsidR="00C05D5D">
        <w:rPr>
          <w:rFonts w:ascii="ＭＳ 明朝" w:eastAsia="ＭＳ 明朝" w:hAnsi="ＭＳ 明朝" w:hint="eastAsia"/>
          <w:color w:val="000000" w:themeColor="text1"/>
        </w:rPr>
        <w:t>の場合には</w:t>
      </w:r>
      <w:r w:rsidR="00E412B5">
        <w:rPr>
          <w:rFonts w:ascii="ＭＳ 明朝" w:eastAsia="ＭＳ 明朝" w:hAnsi="ＭＳ 明朝" w:hint="eastAsia"/>
          <w:color w:val="000000" w:themeColor="text1"/>
        </w:rPr>
        <w:t>、</w:t>
      </w:r>
      <w:r w:rsidR="00C05D5D">
        <w:rPr>
          <w:rFonts w:ascii="ＭＳ 明朝" w:eastAsia="ＭＳ 明朝" w:hAnsi="ＭＳ 明朝" w:hint="eastAsia"/>
          <w:color w:val="000000" w:themeColor="text1"/>
        </w:rPr>
        <w:t>現時点では肥大型心筋症との関連を示すデータがないことから検査結果報告書には記載されません。</w:t>
      </w:r>
      <w:r w:rsidR="00C05D5D">
        <w:rPr>
          <w:rFonts w:ascii="ＭＳ 明朝" w:eastAsia="ＭＳ 明朝" w:hAnsi="ＭＳ 明朝"/>
          <w:color w:val="000000" w:themeColor="text1"/>
        </w:rPr>
        <w:t>VUS</w:t>
      </w:r>
      <w:r w:rsidR="00C05D5D">
        <w:rPr>
          <w:rFonts w:ascii="ＭＳ 明朝" w:eastAsia="ＭＳ 明朝" w:hAnsi="ＭＳ 明朝" w:hint="eastAsia"/>
          <w:color w:val="000000" w:themeColor="text1"/>
        </w:rPr>
        <w:t>は、現在の科学の水準では、病的な</w:t>
      </w:r>
      <w:r w:rsidR="000346F8">
        <w:rPr>
          <w:rFonts w:ascii="ＭＳ 明朝" w:eastAsia="ＭＳ 明朝" w:hAnsi="ＭＳ 明朝" w:hint="eastAsia"/>
          <w:color w:val="000000" w:themeColor="text1"/>
        </w:rPr>
        <w:t>バリアント</w:t>
      </w:r>
      <w:r w:rsidR="00C05D5D">
        <w:rPr>
          <w:rFonts w:ascii="ＭＳ 明朝" w:eastAsia="ＭＳ 明朝" w:hAnsi="ＭＳ 明朝" w:hint="eastAsia"/>
          <w:color w:val="000000" w:themeColor="text1"/>
        </w:rPr>
        <w:t>かどうかを判断できないことを示す分類です。</w:t>
      </w:r>
      <w:r w:rsidR="000346F8">
        <w:rPr>
          <w:rFonts w:ascii="ＭＳ 明朝" w:eastAsia="ＭＳ 明朝" w:hAnsi="ＭＳ 明朝" w:hint="eastAsia"/>
          <w:color w:val="000000" w:themeColor="text1"/>
        </w:rPr>
        <w:t>今回の</w:t>
      </w:r>
      <w:r w:rsidR="00E412B5">
        <w:rPr>
          <w:rFonts w:ascii="ＭＳ 明朝" w:eastAsia="ＭＳ 明朝" w:hAnsi="ＭＳ 明朝" w:hint="eastAsia"/>
          <w:color w:val="000000" w:themeColor="text1"/>
        </w:rPr>
        <w:t>検査</w:t>
      </w:r>
      <w:r w:rsidR="000346F8">
        <w:rPr>
          <w:rFonts w:ascii="ＭＳ 明朝" w:eastAsia="ＭＳ 明朝" w:hAnsi="ＭＳ 明朝" w:hint="eastAsia"/>
          <w:color w:val="000000" w:themeColor="text1"/>
        </w:rPr>
        <w:t>の</w:t>
      </w:r>
      <w:r w:rsidR="00E412B5">
        <w:rPr>
          <w:rFonts w:ascii="ＭＳ 明朝" w:eastAsia="ＭＳ 明朝" w:hAnsi="ＭＳ 明朝" w:hint="eastAsia"/>
          <w:color w:val="000000" w:themeColor="text1"/>
        </w:rPr>
        <w:t>時点で</w:t>
      </w:r>
      <w:r w:rsidR="00D73E37">
        <w:rPr>
          <w:rFonts w:ascii="ＭＳ 明朝" w:eastAsia="ＭＳ 明朝" w:hAnsi="ＭＳ 明朝" w:hint="eastAsia"/>
          <w:color w:val="000000" w:themeColor="text1"/>
        </w:rPr>
        <w:t>V</w:t>
      </w:r>
      <w:r w:rsidR="00D73E37">
        <w:rPr>
          <w:rFonts w:ascii="ＭＳ 明朝" w:eastAsia="ＭＳ 明朝" w:hAnsi="ＭＳ 明朝"/>
          <w:color w:val="000000" w:themeColor="text1"/>
        </w:rPr>
        <w:t>US</w:t>
      </w:r>
      <w:r w:rsidR="00D73E37">
        <w:rPr>
          <w:rFonts w:ascii="ＭＳ 明朝" w:eastAsia="ＭＳ 明朝" w:hAnsi="ＭＳ 明朝" w:hint="eastAsia"/>
          <w:color w:val="000000" w:themeColor="text1"/>
        </w:rPr>
        <w:t>や病的</w:t>
      </w:r>
      <w:r w:rsidR="000346F8">
        <w:rPr>
          <w:rFonts w:ascii="ＭＳ 明朝" w:eastAsia="ＭＳ 明朝" w:hAnsi="ＭＳ 明朝" w:hint="eastAsia"/>
          <w:color w:val="000000" w:themeColor="text1"/>
        </w:rPr>
        <w:t>変異</w:t>
      </w:r>
      <w:r w:rsidR="00D73E37">
        <w:rPr>
          <w:rFonts w:ascii="ＭＳ 明朝" w:eastAsia="ＭＳ 明朝" w:hAnsi="ＭＳ 明朝" w:hint="eastAsia"/>
          <w:color w:val="000000" w:themeColor="text1"/>
        </w:rPr>
        <w:t>がないと判断された場合でも、今後のデータの蓄積によって解釈が変更となる可能性もあります。</w:t>
      </w:r>
      <w:r w:rsidR="00E412B5">
        <w:rPr>
          <w:rFonts w:ascii="ＭＳ 明朝" w:eastAsia="ＭＳ 明朝" w:hAnsi="ＭＳ 明朝" w:hint="eastAsia"/>
          <w:color w:val="000000" w:themeColor="text1"/>
        </w:rPr>
        <w:t>基本的には病的</w:t>
      </w:r>
      <w:r w:rsidR="000346F8">
        <w:rPr>
          <w:rFonts w:ascii="ＭＳ 明朝" w:eastAsia="ＭＳ 明朝" w:hAnsi="ＭＳ 明朝" w:hint="eastAsia"/>
          <w:color w:val="000000" w:themeColor="text1"/>
        </w:rPr>
        <w:t>バリアン</w:t>
      </w:r>
      <w:r w:rsidR="00176998">
        <w:rPr>
          <w:rFonts w:ascii="ＭＳ 明朝" w:eastAsia="ＭＳ 明朝" w:hAnsi="ＭＳ 明朝" w:hint="eastAsia"/>
          <w:color w:val="000000" w:themeColor="text1"/>
        </w:rPr>
        <w:t>ト</w:t>
      </w:r>
      <w:r w:rsidR="00E412B5">
        <w:rPr>
          <w:rFonts w:ascii="ＭＳ 明朝" w:eastAsia="ＭＳ 明朝" w:hAnsi="ＭＳ 明朝" w:hint="eastAsia"/>
          <w:color w:val="000000" w:themeColor="text1"/>
        </w:rPr>
        <w:t>、病的</w:t>
      </w:r>
      <w:r w:rsidR="000346F8">
        <w:rPr>
          <w:rFonts w:ascii="ＭＳ 明朝" w:eastAsia="ＭＳ 明朝" w:hAnsi="ＭＳ 明朝" w:hint="eastAsia"/>
          <w:color w:val="000000" w:themeColor="text1"/>
        </w:rPr>
        <w:t>バリアント</w:t>
      </w:r>
      <w:r w:rsidR="00E412B5">
        <w:rPr>
          <w:rFonts w:ascii="ＭＳ 明朝" w:eastAsia="ＭＳ 明朝" w:hAnsi="ＭＳ 明朝" w:hint="eastAsia"/>
          <w:color w:val="000000" w:themeColor="text1"/>
        </w:rPr>
        <w:t>疑い、</w:t>
      </w:r>
      <w:r w:rsidR="00E412B5">
        <w:rPr>
          <w:rFonts w:ascii="ＭＳ 明朝" w:eastAsia="ＭＳ 明朝" w:hAnsi="ＭＳ 明朝"/>
          <w:color w:val="000000" w:themeColor="text1"/>
        </w:rPr>
        <w:t>VUS</w:t>
      </w:r>
      <w:r w:rsidR="00E412B5">
        <w:rPr>
          <w:rFonts w:ascii="ＭＳ 明朝" w:eastAsia="ＭＳ 明朝" w:hAnsi="ＭＳ 明朝" w:hint="eastAsia"/>
          <w:color w:val="000000" w:themeColor="text1"/>
        </w:rPr>
        <w:t>と判定されたものをお返しすることになります。</w:t>
      </w:r>
    </w:p>
    <w:p w:rsidR="00E412B5" w:rsidRDefault="00E412B5" w:rsidP="0087669A">
      <w:pPr>
        <w:pStyle w:val="aa"/>
        <w:rPr>
          <w:rFonts w:ascii="ＭＳ 明朝" w:eastAsia="ＭＳ 明朝" w:hAnsi="ＭＳ 明朝"/>
          <w:color w:val="000000" w:themeColor="text1"/>
        </w:rPr>
      </w:pPr>
    </w:p>
    <w:p w:rsidR="00D73E37" w:rsidRPr="00E412B5" w:rsidRDefault="00D73E37" w:rsidP="0087669A">
      <w:pPr>
        <w:pStyle w:val="aa"/>
        <w:rPr>
          <w:rFonts w:ascii="ＭＳ 明朝" w:eastAsia="ＭＳ 明朝" w:hAnsi="ＭＳ 明朝"/>
          <w:b/>
          <w:bCs/>
          <w:color w:val="000000" w:themeColor="text1"/>
        </w:rPr>
      </w:pPr>
      <w:r w:rsidRPr="00E412B5">
        <w:rPr>
          <w:rFonts w:ascii="ＭＳ 明朝" w:eastAsia="ＭＳ 明朝" w:hAnsi="ＭＳ 明朝" w:hint="eastAsia"/>
          <w:b/>
          <w:bCs/>
          <w:color w:val="000000" w:themeColor="text1"/>
        </w:rPr>
        <w:t>病的</w:t>
      </w:r>
      <w:r w:rsidR="00C94C76">
        <w:rPr>
          <w:rFonts w:ascii="ＭＳ 明朝" w:eastAsia="ＭＳ 明朝" w:hAnsi="ＭＳ 明朝" w:hint="eastAsia"/>
          <w:b/>
          <w:bCs/>
          <w:color w:val="000000" w:themeColor="text1"/>
        </w:rPr>
        <w:t>バリアント</w:t>
      </w:r>
      <w:r w:rsidRPr="00E412B5">
        <w:rPr>
          <w:rFonts w:ascii="ＭＳ 明朝" w:eastAsia="ＭＳ 明朝" w:hAnsi="ＭＳ 明朝" w:hint="eastAsia"/>
          <w:b/>
          <w:bCs/>
          <w:color w:val="000000" w:themeColor="text1"/>
        </w:rPr>
        <w:t>の遺伝について</w:t>
      </w:r>
    </w:p>
    <w:p w:rsidR="00D73E37" w:rsidRDefault="00D73E37" w:rsidP="0087669A">
      <w:pPr>
        <w:pStyle w:val="aa"/>
        <w:rPr>
          <w:rFonts w:ascii="ＭＳ 明朝" w:eastAsia="ＭＳ 明朝" w:hAnsi="ＭＳ 明朝"/>
          <w:color w:val="000000" w:themeColor="text1"/>
        </w:rPr>
      </w:pPr>
      <w:r>
        <w:rPr>
          <w:rFonts w:ascii="ＭＳ 明朝" w:eastAsia="ＭＳ 明朝" w:hAnsi="ＭＳ 明朝" w:hint="eastAsia"/>
          <w:color w:val="000000" w:themeColor="text1"/>
        </w:rPr>
        <w:t>生殖細胞系列の遺伝子情報は、親から子へ</w:t>
      </w:r>
      <w:r w:rsidR="000346F8">
        <w:rPr>
          <w:rFonts w:ascii="ＭＳ 明朝" w:eastAsia="ＭＳ 明朝" w:hAnsi="ＭＳ 明朝" w:hint="eastAsia"/>
          <w:color w:val="000000" w:themeColor="text1"/>
        </w:rPr>
        <w:t>ある一定の</w:t>
      </w:r>
      <w:r>
        <w:rPr>
          <w:rFonts w:ascii="ＭＳ 明朝" w:eastAsia="ＭＳ 明朝" w:hAnsi="ＭＳ 明朝" w:hint="eastAsia"/>
          <w:color w:val="000000" w:themeColor="text1"/>
        </w:rPr>
        <w:t>確率で受け継がれます。そのため、検査した遺伝子の中に病的な</w:t>
      </w:r>
      <w:r w:rsidR="000346F8">
        <w:rPr>
          <w:rFonts w:ascii="ＭＳ 明朝" w:eastAsia="ＭＳ 明朝" w:hAnsi="ＭＳ 明朝" w:hint="eastAsia"/>
          <w:color w:val="000000" w:themeColor="text1"/>
        </w:rPr>
        <w:t>バリアント</w:t>
      </w:r>
      <w:r>
        <w:rPr>
          <w:rFonts w:ascii="ＭＳ 明朝" w:eastAsia="ＭＳ 明朝" w:hAnsi="ＭＳ 明朝" w:hint="eastAsia"/>
          <w:color w:val="000000" w:themeColor="text1"/>
        </w:rPr>
        <w:t>があった場合、あなたの家族にも病的</w:t>
      </w:r>
      <w:r w:rsidR="000346F8">
        <w:rPr>
          <w:rFonts w:ascii="ＭＳ 明朝" w:eastAsia="ＭＳ 明朝" w:hAnsi="ＭＳ 明朝" w:hint="eastAsia"/>
          <w:color w:val="000000" w:themeColor="text1"/>
        </w:rPr>
        <w:t>バリアント</w:t>
      </w:r>
      <w:r>
        <w:rPr>
          <w:rFonts w:ascii="ＭＳ 明朝" w:eastAsia="ＭＳ 明朝" w:hAnsi="ＭＳ 明朝" w:hint="eastAsia"/>
          <w:color w:val="000000" w:themeColor="text1"/>
        </w:rPr>
        <w:t>を持つ方が</w:t>
      </w:r>
      <w:r w:rsidR="00922852">
        <w:rPr>
          <w:rFonts w:ascii="ＭＳ 明朝" w:eastAsia="ＭＳ 明朝" w:hAnsi="ＭＳ 明朝" w:hint="eastAsia"/>
          <w:color w:val="000000" w:themeColor="text1"/>
        </w:rPr>
        <w:t>いる</w:t>
      </w:r>
      <w:r>
        <w:rPr>
          <w:rFonts w:ascii="ＭＳ 明朝" w:eastAsia="ＭＳ 明朝" w:hAnsi="ＭＳ 明朝" w:hint="eastAsia"/>
          <w:color w:val="000000" w:themeColor="text1"/>
        </w:rPr>
        <w:t>可能性があります。また</w:t>
      </w:r>
      <w:r>
        <w:rPr>
          <w:rFonts w:ascii="ＭＳ 明朝" w:eastAsia="ＭＳ 明朝" w:hAnsi="ＭＳ 明朝"/>
          <w:color w:val="000000" w:themeColor="text1"/>
        </w:rPr>
        <w:t>VUS</w:t>
      </w:r>
      <w:r>
        <w:rPr>
          <w:rFonts w:ascii="ＭＳ 明朝" w:eastAsia="ＭＳ 明朝" w:hAnsi="ＭＳ 明朝" w:hint="eastAsia"/>
          <w:color w:val="000000" w:themeColor="text1"/>
        </w:rPr>
        <w:t>と判断された</w:t>
      </w:r>
      <w:r w:rsidR="000346F8">
        <w:rPr>
          <w:rFonts w:ascii="ＭＳ 明朝" w:eastAsia="ＭＳ 明朝" w:hAnsi="ＭＳ 明朝" w:hint="eastAsia"/>
          <w:color w:val="000000" w:themeColor="text1"/>
        </w:rPr>
        <w:t>バリアント</w:t>
      </w:r>
      <w:r>
        <w:rPr>
          <w:rFonts w:ascii="ＭＳ 明朝" w:eastAsia="ＭＳ 明朝" w:hAnsi="ＭＳ 明朝" w:hint="eastAsia"/>
          <w:color w:val="000000" w:themeColor="text1"/>
        </w:rPr>
        <w:t>を、</w:t>
      </w:r>
      <w:r w:rsidR="000346F8">
        <w:rPr>
          <w:rFonts w:ascii="ＭＳ 明朝" w:eastAsia="ＭＳ 明朝" w:hAnsi="ＭＳ 明朝" w:hint="eastAsia"/>
          <w:color w:val="000000" w:themeColor="text1"/>
        </w:rPr>
        <w:t>家族内で同じ肥大型心筋症を発症している複数の方が有していれば、</w:t>
      </w:r>
      <w:r>
        <w:rPr>
          <w:rFonts w:ascii="ＭＳ 明朝" w:eastAsia="ＭＳ 明朝" w:hAnsi="ＭＳ 明朝" w:hint="eastAsia"/>
          <w:color w:val="000000" w:themeColor="text1"/>
        </w:rPr>
        <w:t>病的</w:t>
      </w:r>
      <w:r w:rsidR="000346F8">
        <w:rPr>
          <w:rFonts w:ascii="ＭＳ 明朝" w:eastAsia="ＭＳ 明朝" w:hAnsi="ＭＳ 明朝" w:hint="eastAsia"/>
          <w:color w:val="000000" w:themeColor="text1"/>
        </w:rPr>
        <w:t>バリアント</w:t>
      </w:r>
      <w:r>
        <w:rPr>
          <w:rFonts w:ascii="ＭＳ 明朝" w:eastAsia="ＭＳ 明朝" w:hAnsi="ＭＳ 明朝" w:hint="eastAsia"/>
          <w:color w:val="000000" w:themeColor="text1"/>
        </w:rPr>
        <w:t>と判断できる場合もあります。</w:t>
      </w:r>
    </w:p>
    <w:p w:rsidR="00D73E37" w:rsidRDefault="00D73E37" w:rsidP="0087669A">
      <w:pPr>
        <w:pStyle w:val="aa"/>
        <w:rPr>
          <w:rFonts w:ascii="ＭＳ 明朝" w:eastAsia="ＭＳ 明朝" w:hAnsi="ＭＳ 明朝"/>
          <w:color w:val="000000" w:themeColor="text1"/>
        </w:rPr>
      </w:pPr>
    </w:p>
    <w:p w:rsidR="00D73E37" w:rsidRPr="00E412B5" w:rsidRDefault="00D73E37" w:rsidP="0087669A">
      <w:pPr>
        <w:pStyle w:val="aa"/>
        <w:rPr>
          <w:rFonts w:ascii="ＭＳ 明朝" w:eastAsia="ＭＳ 明朝" w:hAnsi="ＭＳ 明朝"/>
          <w:b/>
          <w:bCs/>
          <w:color w:val="000000" w:themeColor="text1"/>
        </w:rPr>
      </w:pPr>
      <w:r w:rsidRPr="00E412B5">
        <w:rPr>
          <w:rFonts w:ascii="ＭＳ 明朝" w:eastAsia="ＭＳ 明朝" w:hAnsi="ＭＳ 明朝" w:hint="eastAsia"/>
          <w:b/>
          <w:bCs/>
          <w:color w:val="000000" w:themeColor="text1"/>
        </w:rPr>
        <w:t>検査に関する費用</w:t>
      </w:r>
    </w:p>
    <w:p w:rsidR="00D73E37" w:rsidRDefault="00D73E37" w:rsidP="0087669A">
      <w:pPr>
        <w:pStyle w:val="aa"/>
        <w:rPr>
          <w:rFonts w:ascii="ＭＳ 明朝" w:eastAsia="ＭＳ 明朝" w:hAnsi="ＭＳ 明朝"/>
          <w:color w:val="000000" w:themeColor="text1"/>
        </w:rPr>
      </w:pPr>
      <w:r>
        <w:rPr>
          <w:rFonts w:ascii="ＭＳ 明朝" w:eastAsia="ＭＳ 明朝" w:hAnsi="ＭＳ 明朝" w:hint="eastAsia"/>
          <w:color w:val="000000" w:themeColor="text1"/>
        </w:rPr>
        <w:t>肥大型心筋症に対する遺伝学的検査は保険診療として認められています。そのため、一部負担金のみかかります。遺伝に関する専門家への相談など、その他の費用については主治医などにご相談ください。</w:t>
      </w:r>
    </w:p>
    <w:p w:rsidR="00D73E37" w:rsidRDefault="00D73E37" w:rsidP="0087669A">
      <w:pPr>
        <w:pStyle w:val="aa"/>
        <w:rPr>
          <w:rFonts w:ascii="ＭＳ 明朝" w:eastAsia="ＭＳ 明朝" w:hAnsi="ＭＳ 明朝"/>
          <w:color w:val="000000" w:themeColor="text1"/>
        </w:rPr>
      </w:pPr>
    </w:p>
    <w:p w:rsidR="00D73E37" w:rsidRDefault="00D73E37" w:rsidP="0087669A">
      <w:pPr>
        <w:pStyle w:val="aa"/>
        <w:rPr>
          <w:rFonts w:ascii="ＭＳ 明朝" w:eastAsia="ＭＳ 明朝" w:hAnsi="ＭＳ 明朝"/>
          <w:color w:val="000000" w:themeColor="text1"/>
        </w:rPr>
      </w:pPr>
      <w:r>
        <w:rPr>
          <w:rFonts w:ascii="ＭＳ 明朝" w:eastAsia="ＭＳ 明朝" w:hAnsi="ＭＳ 明朝" w:hint="eastAsia"/>
          <w:color w:val="000000" w:themeColor="text1"/>
        </w:rPr>
        <w:t>問い合わせ先</w:t>
      </w:r>
    </w:p>
    <w:p w:rsidR="00D73E37" w:rsidRDefault="00D73E37" w:rsidP="0087669A">
      <w:pPr>
        <w:pStyle w:val="aa"/>
        <w:rPr>
          <w:rFonts w:ascii="ＭＳ 明朝" w:eastAsia="ＭＳ 明朝" w:hAnsi="ＭＳ 明朝"/>
          <w:color w:val="000000" w:themeColor="text1"/>
        </w:rPr>
      </w:pPr>
      <w:r>
        <w:rPr>
          <w:rFonts w:ascii="ＭＳ 明朝" w:eastAsia="ＭＳ 明朝" w:hAnsi="ＭＳ 明朝" w:hint="eastAsia"/>
          <w:color w:val="000000" w:themeColor="text1"/>
        </w:rPr>
        <w:t>ご質問がございましたら、遠慮なくお尋ねください。</w:t>
      </w:r>
    </w:p>
    <w:p w:rsidR="00E412B5" w:rsidRDefault="00E412B5" w:rsidP="00E412B5">
      <w:pPr>
        <w:pStyle w:val="aa"/>
        <w:rPr>
          <w:rFonts w:ascii="ＭＳ 明朝" w:eastAsia="ＭＳ 明朝" w:hAnsi="ＭＳ 明朝"/>
          <w:color w:val="000000" w:themeColor="text1"/>
        </w:rPr>
      </w:pPr>
      <w:r w:rsidRPr="00E412B5">
        <w:rPr>
          <w:rFonts w:ascii="ＭＳ 明朝" w:eastAsia="ＭＳ 明朝" w:hAnsi="ＭＳ 明朝" w:hint="eastAsia"/>
          <w:color w:val="000000" w:themeColor="text1"/>
        </w:rPr>
        <w:t>高知大学医学部　老年病・循環器内科学　講師　久保　亨</w:t>
      </w:r>
    </w:p>
    <w:p w:rsidR="00E412B5" w:rsidRPr="00E412B5" w:rsidRDefault="00E412B5" w:rsidP="00E412B5">
      <w:pPr>
        <w:pStyle w:val="aa"/>
        <w:rPr>
          <w:rFonts w:ascii="ＭＳ 明朝" w:eastAsia="ＭＳ 明朝" w:hAnsi="ＭＳ 明朝"/>
          <w:color w:val="000000" w:themeColor="text1"/>
        </w:rPr>
      </w:pPr>
      <w:r>
        <w:rPr>
          <w:rFonts w:ascii="ＭＳ 明朝" w:eastAsia="ＭＳ 明朝" w:hAnsi="ＭＳ 明朝" w:hint="eastAsia"/>
          <w:color w:val="000000" w:themeColor="text1"/>
        </w:rPr>
        <w:t xml:space="preserve">　　　　　　　　　　　　　　　　　　　医員　杉浦健太</w:t>
      </w:r>
    </w:p>
    <w:p w:rsidR="00C05D5D" w:rsidRDefault="00E412B5" w:rsidP="00E412B5">
      <w:pPr>
        <w:pStyle w:val="aa"/>
        <w:rPr>
          <w:rFonts w:ascii="ＭＳ 明朝" w:eastAsia="ＭＳ 明朝" w:hAnsi="ＭＳ 明朝"/>
          <w:color w:val="000000" w:themeColor="text1"/>
        </w:rPr>
      </w:pPr>
      <w:r w:rsidRPr="00E412B5">
        <w:rPr>
          <w:rFonts w:ascii="ＭＳ 明朝" w:eastAsia="ＭＳ 明朝" w:hAnsi="ＭＳ 明朝" w:hint="eastAsia"/>
          <w:color w:val="000000" w:themeColor="text1"/>
        </w:rPr>
        <w:t>連絡先：088-880-2352</w:t>
      </w:r>
    </w:p>
    <w:p w:rsidR="00E412B5" w:rsidRDefault="00E412B5" w:rsidP="0087669A">
      <w:pPr>
        <w:pStyle w:val="aa"/>
        <w:rPr>
          <w:rFonts w:ascii="ＭＳ 明朝" w:eastAsia="ＭＳ 明朝" w:hAnsi="ＭＳ 明朝"/>
          <w:color w:val="000000" w:themeColor="text1"/>
        </w:rPr>
      </w:pPr>
    </w:p>
    <w:p w:rsidR="00E412B5" w:rsidRDefault="00E412B5" w:rsidP="0087669A">
      <w:pPr>
        <w:pStyle w:val="aa"/>
        <w:rPr>
          <w:rFonts w:ascii="ＭＳ 明朝" w:eastAsia="ＭＳ 明朝" w:hAnsi="ＭＳ 明朝"/>
          <w:color w:val="000000" w:themeColor="text1"/>
        </w:rPr>
      </w:pPr>
    </w:p>
    <w:p w:rsidR="00E412B5" w:rsidRDefault="00E412B5" w:rsidP="0087669A">
      <w:pPr>
        <w:pStyle w:val="aa"/>
        <w:rPr>
          <w:rFonts w:ascii="ＭＳ 明朝" w:eastAsia="ＭＳ 明朝" w:hAnsi="ＭＳ 明朝"/>
          <w:color w:val="000000" w:themeColor="text1"/>
        </w:rPr>
      </w:pPr>
    </w:p>
    <w:p w:rsidR="00E412B5" w:rsidRDefault="00E412B5" w:rsidP="0087669A">
      <w:pPr>
        <w:pStyle w:val="aa"/>
        <w:rPr>
          <w:rFonts w:ascii="ＭＳ 明朝" w:eastAsia="ＭＳ 明朝" w:hAnsi="ＭＳ 明朝"/>
          <w:color w:val="000000" w:themeColor="text1"/>
        </w:rPr>
      </w:pPr>
    </w:p>
    <w:p w:rsidR="00820133" w:rsidRDefault="00820133" w:rsidP="0087669A"/>
    <w:sectPr w:rsidR="00820133">
      <w:footerReference w:type="even" r:id="rId7"/>
      <w:footerReference w:type="default" r:id="rId8"/>
      <w:footerReference w:type="first" r:id="rId9"/>
      <w:pgSz w:w="11906" w:h="16838"/>
      <w:pgMar w:top="1418" w:right="1262" w:bottom="1418" w:left="1261" w:header="851"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6679" w:rsidRDefault="00AC6679">
      <w:r>
        <w:separator/>
      </w:r>
    </w:p>
  </w:endnote>
  <w:endnote w:type="continuationSeparator" w:id="0">
    <w:p w:rsidR="00AC6679" w:rsidRDefault="00AC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iragino Kaku Gothic ProN W3">
    <w:altName w:val="游ゴシック"/>
    <w:panose1 w:val="020B0300000000000000"/>
    <w:charset w:val="80"/>
    <w:family w:val="swiss"/>
    <w:pitch w:val="variable"/>
    <w:sig w:usb0="E00002FF" w:usb1="7AC7FFFF" w:usb2="00000012" w:usb3="00000000" w:csb0="0002000D" w:csb1="00000000"/>
  </w:font>
  <w:font w:name="Times New Roman (本文のフォント - コンプレ">
    <w:altName w:val="ＭＳ 明朝"/>
    <w:panose1 w:val="020B0604020202020204"/>
    <w:charset w:val="80"/>
    <w:family w:val="roman"/>
    <w:pitch w:val="default"/>
  </w:font>
  <w:font w:name="平成明朝">
    <w:altName w:val="Arial Unicode MS"/>
    <w:panose1 w:val="020B0604020202020204"/>
    <w:charset w:val="80"/>
    <w:family w:val="auto"/>
    <w:pitch w:val="variable"/>
    <w:sig w:usb0="01002A87" w:usb1="08070708" w:usb2="10000010" w:usb3="00000000" w:csb0="000201FF" w:csb1="00000000"/>
  </w:font>
  <w:font w:name="游ゴシック Light">
    <w:panose1 w:val="020B0300000000000000"/>
    <w:charset w:val="80"/>
    <w:family w:val="swiss"/>
    <w:pitch w:val="variable"/>
    <w:sig w:usb0="E00002FF" w:usb1="2AC7FDFF" w:usb2="00000016" w:usb3="00000000" w:csb0="0002009F" w:csb1="00000000"/>
  </w:font>
  <w:font w:name="Courier">
    <w:panose1 w:val="00000000000000000000"/>
    <w:charset w:val="00"/>
    <w:family w:val="modern"/>
    <w:pitch w:val="fixed"/>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335D" w:rsidRDefault="0000000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AE335D" w:rsidRDefault="00AE335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335D" w:rsidRDefault="0000000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6</w:t>
    </w:r>
    <w:r>
      <w:rPr>
        <w:rStyle w:val="ae"/>
      </w:rPr>
      <w:fldChar w:fldCharType="end"/>
    </w:r>
  </w:p>
  <w:p w:rsidR="00AE335D" w:rsidRDefault="00AE335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4915251"/>
      <w:docPartObj>
        <w:docPartGallery w:val="Page Numbers (Bottom of Page)"/>
        <w:docPartUnique/>
      </w:docPartObj>
    </w:sdtPr>
    <w:sdtContent>
      <w:p w:rsidR="00AE335D" w:rsidRDefault="00000000" w:rsidP="008A0693">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Pr>
            <w:rStyle w:val="ae"/>
            <w:noProof/>
          </w:rPr>
          <w:t>1</w:t>
        </w:r>
        <w:r>
          <w:rPr>
            <w:rStyle w:val="ae"/>
          </w:rPr>
          <w:fldChar w:fldCharType="end"/>
        </w:r>
      </w:p>
    </w:sdtContent>
  </w:sdt>
  <w:p w:rsidR="00AE335D" w:rsidRDefault="00AE335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6679" w:rsidRDefault="00AC6679">
      <w:r>
        <w:separator/>
      </w:r>
    </w:p>
  </w:footnote>
  <w:footnote w:type="continuationSeparator" w:id="0">
    <w:p w:rsidR="00AC6679" w:rsidRDefault="00AC6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7297E"/>
    <w:multiLevelType w:val="hybridMultilevel"/>
    <w:tmpl w:val="40429C58"/>
    <w:lvl w:ilvl="0" w:tplc="BF2811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7145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8B"/>
    <w:rsid w:val="000005AA"/>
    <w:rsid w:val="00000D46"/>
    <w:rsid w:val="000049DB"/>
    <w:rsid w:val="000127DD"/>
    <w:rsid w:val="000251F7"/>
    <w:rsid w:val="000346F8"/>
    <w:rsid w:val="00046654"/>
    <w:rsid w:val="00047810"/>
    <w:rsid w:val="00052CC2"/>
    <w:rsid w:val="00054B5E"/>
    <w:rsid w:val="00056B16"/>
    <w:rsid w:val="000618A8"/>
    <w:rsid w:val="0006736B"/>
    <w:rsid w:val="00067608"/>
    <w:rsid w:val="00074D63"/>
    <w:rsid w:val="00081305"/>
    <w:rsid w:val="00081577"/>
    <w:rsid w:val="00085EB1"/>
    <w:rsid w:val="000860D2"/>
    <w:rsid w:val="000862D7"/>
    <w:rsid w:val="000871A4"/>
    <w:rsid w:val="00090134"/>
    <w:rsid w:val="000929C4"/>
    <w:rsid w:val="00093BF7"/>
    <w:rsid w:val="000A41CF"/>
    <w:rsid w:val="000A6ED5"/>
    <w:rsid w:val="000B5796"/>
    <w:rsid w:val="000B719A"/>
    <w:rsid w:val="000C1A1B"/>
    <w:rsid w:val="000C1D75"/>
    <w:rsid w:val="000C1F57"/>
    <w:rsid w:val="000D0720"/>
    <w:rsid w:val="000D1261"/>
    <w:rsid w:val="000D1814"/>
    <w:rsid w:val="000E3DC2"/>
    <w:rsid w:val="000F3A90"/>
    <w:rsid w:val="000F5485"/>
    <w:rsid w:val="00102350"/>
    <w:rsid w:val="001044C3"/>
    <w:rsid w:val="00112A68"/>
    <w:rsid w:val="0011433D"/>
    <w:rsid w:val="001213F9"/>
    <w:rsid w:val="001237AD"/>
    <w:rsid w:val="00126B79"/>
    <w:rsid w:val="00136B53"/>
    <w:rsid w:val="00144ED7"/>
    <w:rsid w:val="00156C41"/>
    <w:rsid w:val="0016265D"/>
    <w:rsid w:val="00164677"/>
    <w:rsid w:val="00176998"/>
    <w:rsid w:val="00176A8E"/>
    <w:rsid w:val="001773B0"/>
    <w:rsid w:val="00184FD3"/>
    <w:rsid w:val="001A7867"/>
    <w:rsid w:val="001C0196"/>
    <w:rsid w:val="001D5E1B"/>
    <w:rsid w:val="001D6C5A"/>
    <w:rsid w:val="00205E08"/>
    <w:rsid w:val="00205FD3"/>
    <w:rsid w:val="00212FF9"/>
    <w:rsid w:val="00217A12"/>
    <w:rsid w:val="00217DEB"/>
    <w:rsid w:val="00223117"/>
    <w:rsid w:val="002273A5"/>
    <w:rsid w:val="00245816"/>
    <w:rsid w:val="0024639E"/>
    <w:rsid w:val="002675EB"/>
    <w:rsid w:val="002732D4"/>
    <w:rsid w:val="002937A0"/>
    <w:rsid w:val="00294328"/>
    <w:rsid w:val="002971C3"/>
    <w:rsid w:val="002A30AC"/>
    <w:rsid w:val="002A4321"/>
    <w:rsid w:val="002D407C"/>
    <w:rsid w:val="002D4C63"/>
    <w:rsid w:val="002D4DB0"/>
    <w:rsid w:val="002D7612"/>
    <w:rsid w:val="002D7722"/>
    <w:rsid w:val="002E6217"/>
    <w:rsid w:val="002F0176"/>
    <w:rsid w:val="002F2F81"/>
    <w:rsid w:val="0030249F"/>
    <w:rsid w:val="00310065"/>
    <w:rsid w:val="00314A4C"/>
    <w:rsid w:val="003174CA"/>
    <w:rsid w:val="00320D79"/>
    <w:rsid w:val="003229D6"/>
    <w:rsid w:val="003444FF"/>
    <w:rsid w:val="00354DDB"/>
    <w:rsid w:val="003565E5"/>
    <w:rsid w:val="003632EF"/>
    <w:rsid w:val="003663EB"/>
    <w:rsid w:val="00374DA5"/>
    <w:rsid w:val="00375EFE"/>
    <w:rsid w:val="003943F8"/>
    <w:rsid w:val="00394661"/>
    <w:rsid w:val="003949DA"/>
    <w:rsid w:val="003A0340"/>
    <w:rsid w:val="003B669F"/>
    <w:rsid w:val="003B6C20"/>
    <w:rsid w:val="003B7CE0"/>
    <w:rsid w:val="003C44FC"/>
    <w:rsid w:val="003C4A4F"/>
    <w:rsid w:val="003D2854"/>
    <w:rsid w:val="003E7BDC"/>
    <w:rsid w:val="003F1DC8"/>
    <w:rsid w:val="003F4F54"/>
    <w:rsid w:val="0040028B"/>
    <w:rsid w:val="00403B64"/>
    <w:rsid w:val="00410443"/>
    <w:rsid w:val="00412E26"/>
    <w:rsid w:val="004159EE"/>
    <w:rsid w:val="00421DA6"/>
    <w:rsid w:val="004270B9"/>
    <w:rsid w:val="00437C7D"/>
    <w:rsid w:val="0044654D"/>
    <w:rsid w:val="0045084B"/>
    <w:rsid w:val="00455E90"/>
    <w:rsid w:val="004649AB"/>
    <w:rsid w:val="00465369"/>
    <w:rsid w:val="00467283"/>
    <w:rsid w:val="004770E1"/>
    <w:rsid w:val="004844DA"/>
    <w:rsid w:val="00493181"/>
    <w:rsid w:val="004A6D81"/>
    <w:rsid w:val="004D306D"/>
    <w:rsid w:val="004D64DE"/>
    <w:rsid w:val="004E6D11"/>
    <w:rsid w:val="004F3114"/>
    <w:rsid w:val="004F31BD"/>
    <w:rsid w:val="00500E94"/>
    <w:rsid w:val="00504A7E"/>
    <w:rsid w:val="005235F8"/>
    <w:rsid w:val="00540741"/>
    <w:rsid w:val="00540F33"/>
    <w:rsid w:val="005416B0"/>
    <w:rsid w:val="005560A6"/>
    <w:rsid w:val="0056004C"/>
    <w:rsid w:val="00562215"/>
    <w:rsid w:val="0056436B"/>
    <w:rsid w:val="00566D0C"/>
    <w:rsid w:val="00574934"/>
    <w:rsid w:val="00590C10"/>
    <w:rsid w:val="00594F50"/>
    <w:rsid w:val="005971BB"/>
    <w:rsid w:val="0059794B"/>
    <w:rsid w:val="005C2B7D"/>
    <w:rsid w:val="005D4B46"/>
    <w:rsid w:val="005E6818"/>
    <w:rsid w:val="005F6875"/>
    <w:rsid w:val="005F6A57"/>
    <w:rsid w:val="00605461"/>
    <w:rsid w:val="006163BC"/>
    <w:rsid w:val="0062164F"/>
    <w:rsid w:val="00621FFE"/>
    <w:rsid w:val="00625B9A"/>
    <w:rsid w:val="00630C64"/>
    <w:rsid w:val="00646236"/>
    <w:rsid w:val="0064754D"/>
    <w:rsid w:val="00647911"/>
    <w:rsid w:val="00654D56"/>
    <w:rsid w:val="006647AF"/>
    <w:rsid w:val="006734C7"/>
    <w:rsid w:val="0068536F"/>
    <w:rsid w:val="00685F9E"/>
    <w:rsid w:val="00691C71"/>
    <w:rsid w:val="00693094"/>
    <w:rsid w:val="006A00D5"/>
    <w:rsid w:val="006B1048"/>
    <w:rsid w:val="006B3F39"/>
    <w:rsid w:val="006C3CC3"/>
    <w:rsid w:val="006C5EF9"/>
    <w:rsid w:val="006D4542"/>
    <w:rsid w:val="006E1213"/>
    <w:rsid w:val="006E78A1"/>
    <w:rsid w:val="006F2C43"/>
    <w:rsid w:val="00703F2F"/>
    <w:rsid w:val="0070727F"/>
    <w:rsid w:val="00720171"/>
    <w:rsid w:val="007209C1"/>
    <w:rsid w:val="00731E6C"/>
    <w:rsid w:val="0073532F"/>
    <w:rsid w:val="00753DA6"/>
    <w:rsid w:val="007544D3"/>
    <w:rsid w:val="0076117E"/>
    <w:rsid w:val="007659A5"/>
    <w:rsid w:val="00775FD0"/>
    <w:rsid w:val="00781E4F"/>
    <w:rsid w:val="0079175E"/>
    <w:rsid w:val="0079439A"/>
    <w:rsid w:val="007B41A6"/>
    <w:rsid w:val="007C24B5"/>
    <w:rsid w:val="007C31A7"/>
    <w:rsid w:val="007C662A"/>
    <w:rsid w:val="007D230C"/>
    <w:rsid w:val="007D2BE6"/>
    <w:rsid w:val="007D78D9"/>
    <w:rsid w:val="007E0DA9"/>
    <w:rsid w:val="008149AF"/>
    <w:rsid w:val="00820133"/>
    <w:rsid w:val="00824EAC"/>
    <w:rsid w:val="008272A4"/>
    <w:rsid w:val="00837BDF"/>
    <w:rsid w:val="0085522B"/>
    <w:rsid w:val="00860048"/>
    <w:rsid w:val="00863A9D"/>
    <w:rsid w:val="00871D70"/>
    <w:rsid w:val="0087669A"/>
    <w:rsid w:val="00886A1A"/>
    <w:rsid w:val="00887105"/>
    <w:rsid w:val="008A2D72"/>
    <w:rsid w:val="008A77FB"/>
    <w:rsid w:val="008B751D"/>
    <w:rsid w:val="008D3AFE"/>
    <w:rsid w:val="008D5011"/>
    <w:rsid w:val="008D6CEF"/>
    <w:rsid w:val="008E1296"/>
    <w:rsid w:val="008E48A8"/>
    <w:rsid w:val="008E498A"/>
    <w:rsid w:val="008E5304"/>
    <w:rsid w:val="008E73D3"/>
    <w:rsid w:val="008F4D37"/>
    <w:rsid w:val="00907E6C"/>
    <w:rsid w:val="00910E8F"/>
    <w:rsid w:val="00916BBC"/>
    <w:rsid w:val="00922852"/>
    <w:rsid w:val="00931D7B"/>
    <w:rsid w:val="00943A66"/>
    <w:rsid w:val="00943DDA"/>
    <w:rsid w:val="00952BFE"/>
    <w:rsid w:val="009620E0"/>
    <w:rsid w:val="009744F0"/>
    <w:rsid w:val="00977E6E"/>
    <w:rsid w:val="00986050"/>
    <w:rsid w:val="00986B67"/>
    <w:rsid w:val="0099007B"/>
    <w:rsid w:val="009A340D"/>
    <w:rsid w:val="009A35C5"/>
    <w:rsid w:val="009A38E5"/>
    <w:rsid w:val="009A42AB"/>
    <w:rsid w:val="009C3393"/>
    <w:rsid w:val="009C5066"/>
    <w:rsid w:val="009D0D72"/>
    <w:rsid w:val="009E18B3"/>
    <w:rsid w:val="009F15FF"/>
    <w:rsid w:val="00A2538D"/>
    <w:rsid w:val="00A42871"/>
    <w:rsid w:val="00A5279C"/>
    <w:rsid w:val="00A616B1"/>
    <w:rsid w:val="00A71502"/>
    <w:rsid w:val="00A7422C"/>
    <w:rsid w:val="00A77A96"/>
    <w:rsid w:val="00A941F5"/>
    <w:rsid w:val="00A9578B"/>
    <w:rsid w:val="00A97FE5"/>
    <w:rsid w:val="00AA2F94"/>
    <w:rsid w:val="00AB2DE8"/>
    <w:rsid w:val="00AB51DF"/>
    <w:rsid w:val="00AC1893"/>
    <w:rsid w:val="00AC6679"/>
    <w:rsid w:val="00AD232A"/>
    <w:rsid w:val="00AE335D"/>
    <w:rsid w:val="00AF14F0"/>
    <w:rsid w:val="00AF2047"/>
    <w:rsid w:val="00B00E89"/>
    <w:rsid w:val="00B140B1"/>
    <w:rsid w:val="00B151E9"/>
    <w:rsid w:val="00B15376"/>
    <w:rsid w:val="00B200FE"/>
    <w:rsid w:val="00B258C0"/>
    <w:rsid w:val="00B431F6"/>
    <w:rsid w:val="00B45F97"/>
    <w:rsid w:val="00B5190F"/>
    <w:rsid w:val="00B51D5E"/>
    <w:rsid w:val="00B56CE5"/>
    <w:rsid w:val="00B70343"/>
    <w:rsid w:val="00BA451D"/>
    <w:rsid w:val="00BB2744"/>
    <w:rsid w:val="00BB2D22"/>
    <w:rsid w:val="00BB3D7B"/>
    <w:rsid w:val="00BC07A9"/>
    <w:rsid w:val="00BD17F9"/>
    <w:rsid w:val="00BD31DB"/>
    <w:rsid w:val="00BE3C5C"/>
    <w:rsid w:val="00BF1FAC"/>
    <w:rsid w:val="00BF596B"/>
    <w:rsid w:val="00BF68FF"/>
    <w:rsid w:val="00C02652"/>
    <w:rsid w:val="00C04EEF"/>
    <w:rsid w:val="00C05D5D"/>
    <w:rsid w:val="00C14865"/>
    <w:rsid w:val="00C272A5"/>
    <w:rsid w:val="00C32783"/>
    <w:rsid w:val="00C42E94"/>
    <w:rsid w:val="00C465A6"/>
    <w:rsid w:val="00C63AD2"/>
    <w:rsid w:val="00C71C05"/>
    <w:rsid w:val="00C721AA"/>
    <w:rsid w:val="00C728AD"/>
    <w:rsid w:val="00C81288"/>
    <w:rsid w:val="00C854EC"/>
    <w:rsid w:val="00C94C76"/>
    <w:rsid w:val="00CA207B"/>
    <w:rsid w:val="00CB1E46"/>
    <w:rsid w:val="00CB41D4"/>
    <w:rsid w:val="00CC2517"/>
    <w:rsid w:val="00CC3C53"/>
    <w:rsid w:val="00CD5245"/>
    <w:rsid w:val="00CD746B"/>
    <w:rsid w:val="00CF0200"/>
    <w:rsid w:val="00CF3A3A"/>
    <w:rsid w:val="00D07232"/>
    <w:rsid w:val="00D110E6"/>
    <w:rsid w:val="00D16EE9"/>
    <w:rsid w:val="00D3136A"/>
    <w:rsid w:val="00D31C94"/>
    <w:rsid w:val="00D3491D"/>
    <w:rsid w:val="00D36077"/>
    <w:rsid w:val="00D4769B"/>
    <w:rsid w:val="00D60A3B"/>
    <w:rsid w:val="00D73E37"/>
    <w:rsid w:val="00D80D5B"/>
    <w:rsid w:val="00D830F4"/>
    <w:rsid w:val="00D87A20"/>
    <w:rsid w:val="00D96254"/>
    <w:rsid w:val="00DA333F"/>
    <w:rsid w:val="00DA6360"/>
    <w:rsid w:val="00DB706E"/>
    <w:rsid w:val="00DD5939"/>
    <w:rsid w:val="00DE205D"/>
    <w:rsid w:val="00DE47CC"/>
    <w:rsid w:val="00DE5D63"/>
    <w:rsid w:val="00DF20A3"/>
    <w:rsid w:val="00DF2189"/>
    <w:rsid w:val="00DF22B9"/>
    <w:rsid w:val="00DF4466"/>
    <w:rsid w:val="00DF63CF"/>
    <w:rsid w:val="00E03CBE"/>
    <w:rsid w:val="00E041BB"/>
    <w:rsid w:val="00E07B49"/>
    <w:rsid w:val="00E1057B"/>
    <w:rsid w:val="00E13452"/>
    <w:rsid w:val="00E16DCB"/>
    <w:rsid w:val="00E233BF"/>
    <w:rsid w:val="00E26829"/>
    <w:rsid w:val="00E272AC"/>
    <w:rsid w:val="00E37301"/>
    <w:rsid w:val="00E412B5"/>
    <w:rsid w:val="00E416E9"/>
    <w:rsid w:val="00E63C60"/>
    <w:rsid w:val="00E64DD1"/>
    <w:rsid w:val="00E93F37"/>
    <w:rsid w:val="00EA22D2"/>
    <w:rsid w:val="00EA2BD5"/>
    <w:rsid w:val="00EB2130"/>
    <w:rsid w:val="00EB4F44"/>
    <w:rsid w:val="00EB55E6"/>
    <w:rsid w:val="00EB655C"/>
    <w:rsid w:val="00EB690F"/>
    <w:rsid w:val="00EB6BBF"/>
    <w:rsid w:val="00EB7B1A"/>
    <w:rsid w:val="00ED08E5"/>
    <w:rsid w:val="00EE1A1D"/>
    <w:rsid w:val="00EF20B7"/>
    <w:rsid w:val="00F00945"/>
    <w:rsid w:val="00F01090"/>
    <w:rsid w:val="00F15310"/>
    <w:rsid w:val="00F16240"/>
    <w:rsid w:val="00F27757"/>
    <w:rsid w:val="00F30A14"/>
    <w:rsid w:val="00F43F0E"/>
    <w:rsid w:val="00F53C5E"/>
    <w:rsid w:val="00F60A29"/>
    <w:rsid w:val="00F6291E"/>
    <w:rsid w:val="00F70374"/>
    <w:rsid w:val="00F74857"/>
    <w:rsid w:val="00F74DA2"/>
    <w:rsid w:val="00F83053"/>
    <w:rsid w:val="00F85134"/>
    <w:rsid w:val="00F85CF1"/>
    <w:rsid w:val="00F869CF"/>
    <w:rsid w:val="00F91FA0"/>
    <w:rsid w:val="00F921D8"/>
    <w:rsid w:val="00FB2341"/>
    <w:rsid w:val="00FB2B62"/>
    <w:rsid w:val="00FB49CF"/>
    <w:rsid w:val="00FB7020"/>
    <w:rsid w:val="00FC2858"/>
    <w:rsid w:val="00FD40ED"/>
    <w:rsid w:val="00FE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7830A2"/>
  <w15:chartTrackingRefBased/>
  <w15:docId w15:val="{9EE26D28-AC40-EB47-8076-BB852283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iragino Kaku Gothic ProN W3" w:eastAsia="Hiragino Kaku Gothic ProN W3" w:hAnsi="Hiragino Kaku Gothic ProN W3" w:cs="Times New Roman (本文のフォント - コンプレ"/>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78B"/>
    <w:pPr>
      <w:widowControl w:val="0"/>
      <w:jc w:val="both"/>
    </w:pPr>
    <w:rPr>
      <w:rFonts w:ascii="Times New Roman" w:eastAsia="平成明朝" w:hAnsi="Times New Roman" w:cs="Times New Roman"/>
      <w:sz w:val="24"/>
      <w:szCs w:val="20"/>
    </w:rPr>
  </w:style>
  <w:style w:type="paragraph" w:styleId="1">
    <w:name w:val="heading 1"/>
    <w:basedOn w:val="a"/>
    <w:next w:val="a"/>
    <w:link w:val="10"/>
    <w:uiPriority w:val="9"/>
    <w:qFormat/>
    <w:rsid w:val="00A957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957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9578B"/>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A9578B"/>
    <w:pPr>
      <w:keepNext/>
      <w:keepLines/>
      <w:spacing w:before="80" w:after="40"/>
      <w:outlineLvl w:val="3"/>
    </w:pPr>
    <w:rPr>
      <w:rFonts w:asciiTheme="majorHAnsi" w:eastAsiaTheme="majorEastAsia" w:hAnsiTheme="majorHAnsi" w:cstheme="majorBidi"/>
      <w:color w:val="000000" w:themeColor="text1"/>
      <w:sz w:val="21"/>
      <w:szCs w:val="24"/>
    </w:rPr>
  </w:style>
  <w:style w:type="paragraph" w:styleId="5">
    <w:name w:val="heading 5"/>
    <w:basedOn w:val="a"/>
    <w:next w:val="a"/>
    <w:link w:val="50"/>
    <w:uiPriority w:val="9"/>
    <w:semiHidden/>
    <w:unhideWhenUsed/>
    <w:qFormat/>
    <w:rsid w:val="00A9578B"/>
    <w:pPr>
      <w:keepNext/>
      <w:keepLines/>
      <w:spacing w:before="80" w:after="40"/>
      <w:ind w:leftChars="100" w:left="100"/>
      <w:outlineLvl w:val="4"/>
    </w:pPr>
    <w:rPr>
      <w:rFonts w:asciiTheme="majorHAnsi" w:eastAsiaTheme="majorEastAsia" w:hAnsiTheme="majorHAnsi" w:cstheme="majorBidi"/>
      <w:color w:val="000000" w:themeColor="text1"/>
      <w:sz w:val="21"/>
      <w:szCs w:val="24"/>
    </w:rPr>
  </w:style>
  <w:style w:type="paragraph" w:styleId="6">
    <w:name w:val="heading 6"/>
    <w:basedOn w:val="a"/>
    <w:next w:val="a"/>
    <w:link w:val="60"/>
    <w:uiPriority w:val="9"/>
    <w:semiHidden/>
    <w:unhideWhenUsed/>
    <w:qFormat/>
    <w:rsid w:val="00A9578B"/>
    <w:pPr>
      <w:keepNext/>
      <w:keepLines/>
      <w:spacing w:before="80" w:after="40"/>
      <w:ind w:leftChars="200" w:left="200"/>
      <w:outlineLvl w:val="5"/>
    </w:pPr>
    <w:rPr>
      <w:rFonts w:asciiTheme="majorHAnsi" w:eastAsiaTheme="majorEastAsia" w:hAnsiTheme="majorHAnsi" w:cstheme="majorBidi"/>
      <w:color w:val="000000" w:themeColor="text1"/>
      <w:sz w:val="21"/>
      <w:szCs w:val="24"/>
    </w:rPr>
  </w:style>
  <w:style w:type="paragraph" w:styleId="7">
    <w:name w:val="heading 7"/>
    <w:basedOn w:val="a"/>
    <w:next w:val="a"/>
    <w:link w:val="70"/>
    <w:uiPriority w:val="9"/>
    <w:semiHidden/>
    <w:unhideWhenUsed/>
    <w:qFormat/>
    <w:rsid w:val="00A9578B"/>
    <w:pPr>
      <w:keepNext/>
      <w:keepLines/>
      <w:spacing w:before="80" w:after="40"/>
      <w:ind w:leftChars="300" w:left="300"/>
      <w:outlineLvl w:val="6"/>
    </w:pPr>
    <w:rPr>
      <w:rFonts w:asciiTheme="majorHAnsi" w:eastAsiaTheme="majorEastAsia" w:hAnsiTheme="majorHAnsi" w:cstheme="majorBidi"/>
      <w:color w:val="000000" w:themeColor="text1"/>
      <w:sz w:val="21"/>
      <w:szCs w:val="24"/>
    </w:rPr>
  </w:style>
  <w:style w:type="paragraph" w:styleId="8">
    <w:name w:val="heading 8"/>
    <w:basedOn w:val="a"/>
    <w:next w:val="a"/>
    <w:link w:val="80"/>
    <w:uiPriority w:val="9"/>
    <w:semiHidden/>
    <w:unhideWhenUsed/>
    <w:qFormat/>
    <w:rsid w:val="00A9578B"/>
    <w:pPr>
      <w:keepNext/>
      <w:keepLines/>
      <w:spacing w:before="80" w:after="40"/>
      <w:ind w:leftChars="400" w:left="400"/>
      <w:outlineLvl w:val="7"/>
    </w:pPr>
    <w:rPr>
      <w:rFonts w:asciiTheme="majorHAnsi" w:eastAsiaTheme="majorEastAsia" w:hAnsiTheme="majorHAnsi" w:cstheme="majorBidi"/>
      <w:color w:val="000000" w:themeColor="text1"/>
      <w:sz w:val="21"/>
      <w:szCs w:val="24"/>
    </w:rPr>
  </w:style>
  <w:style w:type="paragraph" w:styleId="9">
    <w:name w:val="heading 9"/>
    <w:basedOn w:val="a"/>
    <w:next w:val="a"/>
    <w:link w:val="90"/>
    <w:uiPriority w:val="9"/>
    <w:semiHidden/>
    <w:unhideWhenUsed/>
    <w:qFormat/>
    <w:rsid w:val="00A9578B"/>
    <w:pPr>
      <w:keepNext/>
      <w:keepLines/>
      <w:spacing w:before="80" w:after="40"/>
      <w:ind w:leftChars="500" w:left="500"/>
      <w:outlineLvl w:val="8"/>
    </w:pPr>
    <w:rPr>
      <w:rFonts w:asciiTheme="majorHAnsi" w:eastAsiaTheme="majorEastAsia" w:hAnsiTheme="majorHAnsi" w:cstheme="majorBidi"/>
      <w:color w:val="000000" w:themeColor="text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57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957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9578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957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957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957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957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957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957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957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957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7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957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78B"/>
    <w:pPr>
      <w:spacing w:before="160" w:after="160"/>
      <w:jc w:val="center"/>
    </w:pPr>
    <w:rPr>
      <w:rFonts w:ascii="Hiragino Kaku Gothic ProN W3" w:eastAsia="Hiragino Kaku Gothic ProN W3" w:hAnsi="Hiragino Kaku Gothic ProN W3" w:cs="Times New Roman (本文のフォント - コンプレ"/>
      <w:i/>
      <w:iCs/>
      <w:color w:val="404040" w:themeColor="text1" w:themeTint="BF"/>
      <w:sz w:val="21"/>
      <w:szCs w:val="24"/>
    </w:rPr>
  </w:style>
  <w:style w:type="character" w:customStyle="1" w:styleId="a8">
    <w:name w:val="引用文 (文字)"/>
    <w:basedOn w:val="a0"/>
    <w:link w:val="a7"/>
    <w:uiPriority w:val="29"/>
    <w:rsid w:val="00A9578B"/>
    <w:rPr>
      <w:i/>
      <w:iCs/>
      <w:color w:val="404040" w:themeColor="text1" w:themeTint="BF"/>
    </w:rPr>
  </w:style>
  <w:style w:type="paragraph" w:styleId="a9">
    <w:name w:val="List Paragraph"/>
    <w:basedOn w:val="a"/>
    <w:uiPriority w:val="34"/>
    <w:qFormat/>
    <w:rsid w:val="00A9578B"/>
    <w:pPr>
      <w:ind w:left="720"/>
      <w:contextualSpacing/>
    </w:pPr>
    <w:rPr>
      <w:rFonts w:ascii="Hiragino Kaku Gothic ProN W3" w:eastAsia="Hiragino Kaku Gothic ProN W3" w:hAnsi="Hiragino Kaku Gothic ProN W3" w:cs="Times New Roman (本文のフォント - コンプレ"/>
      <w:sz w:val="21"/>
      <w:szCs w:val="24"/>
    </w:rPr>
  </w:style>
  <w:style w:type="character" w:styleId="21">
    <w:name w:val="Intense Emphasis"/>
    <w:basedOn w:val="a0"/>
    <w:uiPriority w:val="21"/>
    <w:qFormat/>
    <w:rsid w:val="00A9578B"/>
    <w:rPr>
      <w:i/>
      <w:iCs/>
      <w:color w:val="0F4761" w:themeColor="accent1" w:themeShade="BF"/>
    </w:rPr>
  </w:style>
  <w:style w:type="paragraph" w:styleId="22">
    <w:name w:val="Intense Quote"/>
    <w:basedOn w:val="a"/>
    <w:next w:val="a"/>
    <w:link w:val="23"/>
    <w:uiPriority w:val="30"/>
    <w:qFormat/>
    <w:rsid w:val="00A9578B"/>
    <w:pPr>
      <w:pBdr>
        <w:top w:val="single" w:sz="4" w:space="10" w:color="0F4761" w:themeColor="accent1" w:themeShade="BF"/>
        <w:bottom w:val="single" w:sz="4" w:space="10" w:color="0F4761" w:themeColor="accent1" w:themeShade="BF"/>
      </w:pBdr>
      <w:spacing w:before="360" w:after="360"/>
      <w:ind w:left="864" w:right="864"/>
      <w:jc w:val="center"/>
    </w:pPr>
    <w:rPr>
      <w:rFonts w:ascii="Hiragino Kaku Gothic ProN W3" w:eastAsia="Hiragino Kaku Gothic ProN W3" w:hAnsi="Hiragino Kaku Gothic ProN W3" w:cs="Times New Roman (本文のフォント - コンプレ"/>
      <w:i/>
      <w:iCs/>
      <w:color w:val="0F4761" w:themeColor="accent1" w:themeShade="BF"/>
      <w:sz w:val="21"/>
      <w:szCs w:val="24"/>
    </w:rPr>
  </w:style>
  <w:style w:type="character" w:customStyle="1" w:styleId="23">
    <w:name w:val="引用文 2 (文字)"/>
    <w:basedOn w:val="a0"/>
    <w:link w:val="22"/>
    <w:uiPriority w:val="30"/>
    <w:rsid w:val="00A9578B"/>
    <w:rPr>
      <w:i/>
      <w:iCs/>
      <w:color w:val="0F4761" w:themeColor="accent1" w:themeShade="BF"/>
    </w:rPr>
  </w:style>
  <w:style w:type="character" w:styleId="24">
    <w:name w:val="Intense Reference"/>
    <w:basedOn w:val="a0"/>
    <w:uiPriority w:val="32"/>
    <w:qFormat/>
    <w:rsid w:val="00A9578B"/>
    <w:rPr>
      <w:b/>
      <w:bCs/>
      <w:smallCaps/>
      <w:color w:val="0F4761" w:themeColor="accent1" w:themeShade="BF"/>
      <w:spacing w:val="5"/>
    </w:rPr>
  </w:style>
  <w:style w:type="paragraph" w:styleId="aa">
    <w:name w:val="Plain Text"/>
    <w:basedOn w:val="a"/>
    <w:link w:val="ab"/>
    <w:rsid w:val="00A9578B"/>
    <w:rPr>
      <w:rFonts w:ascii="平成明朝" w:hAnsi="Courier"/>
      <w:sz w:val="20"/>
    </w:rPr>
  </w:style>
  <w:style w:type="character" w:customStyle="1" w:styleId="ab">
    <w:name w:val="書式なし (文字)"/>
    <w:basedOn w:val="a0"/>
    <w:link w:val="aa"/>
    <w:rsid w:val="00A9578B"/>
    <w:rPr>
      <w:rFonts w:ascii="平成明朝" w:eastAsia="平成明朝" w:hAnsi="Courier" w:cs="Times New Roman"/>
      <w:sz w:val="20"/>
      <w:szCs w:val="20"/>
    </w:rPr>
  </w:style>
  <w:style w:type="paragraph" w:styleId="ac">
    <w:name w:val="footer"/>
    <w:basedOn w:val="a"/>
    <w:link w:val="ad"/>
    <w:rsid w:val="00A9578B"/>
    <w:pPr>
      <w:tabs>
        <w:tab w:val="center" w:pos="4252"/>
        <w:tab w:val="right" w:pos="8504"/>
      </w:tabs>
      <w:snapToGrid w:val="0"/>
    </w:pPr>
  </w:style>
  <w:style w:type="character" w:customStyle="1" w:styleId="ad">
    <w:name w:val="フッター (文字)"/>
    <w:basedOn w:val="a0"/>
    <w:link w:val="ac"/>
    <w:rsid w:val="00A9578B"/>
    <w:rPr>
      <w:rFonts w:ascii="Times New Roman" w:eastAsia="平成明朝" w:hAnsi="Times New Roman" w:cs="Times New Roman"/>
      <w:sz w:val="24"/>
      <w:szCs w:val="20"/>
    </w:rPr>
  </w:style>
  <w:style w:type="character" w:styleId="ae">
    <w:name w:val="page number"/>
    <w:basedOn w:val="a0"/>
    <w:rsid w:val="00A95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1756</Characters>
  <Application>Microsoft Office Word</Application>
  <DocSecurity>0</DocSecurity>
  <Lines>32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 Sugiura</dc:creator>
  <cp:keywords/>
  <dc:description/>
  <cp:lastModifiedBy>Kenta Sugiura</cp:lastModifiedBy>
  <cp:revision>4</cp:revision>
  <dcterms:created xsi:type="dcterms:W3CDTF">2024-04-14T13:20:00Z</dcterms:created>
  <dcterms:modified xsi:type="dcterms:W3CDTF">2024-04-24T04:29:00Z</dcterms:modified>
</cp:coreProperties>
</file>