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006A" w14:textId="4F2AAFD1" w:rsidR="00823B89" w:rsidRDefault="00823B89" w:rsidP="00823B89">
      <w:pPr>
        <w:adjustRightInd w:val="0"/>
        <w:snapToGrid w:val="0"/>
        <w:jc w:val="center"/>
        <w:rPr>
          <w:b/>
          <w:bCs/>
          <w:u w:val="single"/>
        </w:rPr>
      </w:pPr>
      <w:r w:rsidRPr="00823B89">
        <w:rPr>
          <w:b/>
          <w:bCs/>
          <w:u w:val="single"/>
        </w:rPr>
        <w:t>授乳方法および授乳時</w:t>
      </w:r>
      <w:r w:rsidR="00E923A9">
        <w:rPr>
          <w:rFonts w:hint="eastAsia"/>
          <w:b/>
          <w:bCs/>
          <w:u w:val="single"/>
        </w:rPr>
        <w:t>の</w:t>
      </w:r>
      <w:r w:rsidRPr="00823B89">
        <w:rPr>
          <w:b/>
          <w:bCs/>
          <w:u w:val="single"/>
        </w:rPr>
        <w:t>行動と対児愛着</w:t>
      </w:r>
      <w:r>
        <w:rPr>
          <w:rFonts w:hint="eastAsia"/>
          <w:b/>
          <w:bCs/>
          <w:u w:val="single"/>
        </w:rPr>
        <w:t>（ボンディング）</w:t>
      </w:r>
      <w:r w:rsidRPr="00823B89">
        <w:rPr>
          <w:b/>
          <w:bCs/>
          <w:u w:val="single"/>
        </w:rPr>
        <w:t>の関連：</w:t>
      </w:r>
    </w:p>
    <w:p w14:paraId="6E315232" w14:textId="07F2DA09" w:rsidR="00823B89" w:rsidRPr="00823B89" w:rsidRDefault="00823B89" w:rsidP="00823B89">
      <w:pPr>
        <w:adjustRightInd w:val="0"/>
        <w:snapToGrid w:val="0"/>
        <w:jc w:val="center"/>
        <w:rPr>
          <w:u w:val="single"/>
        </w:rPr>
      </w:pPr>
      <w:r w:rsidRPr="00823B89">
        <w:rPr>
          <w:rFonts w:hint="eastAsia"/>
          <w:b/>
          <w:bCs/>
          <w:u w:val="single"/>
        </w:rPr>
        <w:t>子どもの健康と環境に関する全国調査</w:t>
      </w:r>
      <w:r>
        <w:rPr>
          <w:rFonts w:hint="eastAsia"/>
          <w:b/>
          <w:bCs/>
          <w:u w:val="single"/>
        </w:rPr>
        <w:t>（</w:t>
      </w:r>
      <w:r w:rsidRPr="00823B89">
        <w:rPr>
          <w:b/>
          <w:bCs/>
          <w:u w:val="single"/>
        </w:rPr>
        <w:t>エコチル調査</w:t>
      </w:r>
      <w:r>
        <w:rPr>
          <w:rFonts w:hint="eastAsia"/>
          <w:b/>
          <w:bCs/>
          <w:u w:val="single"/>
        </w:rPr>
        <w:t>）</w:t>
      </w:r>
      <w:r w:rsidRPr="00823B89">
        <w:rPr>
          <w:b/>
          <w:bCs/>
          <w:u w:val="single"/>
        </w:rPr>
        <w:t>より</w:t>
      </w:r>
    </w:p>
    <w:p w14:paraId="752B47D7" w14:textId="72D3F10D" w:rsidR="00823B89" w:rsidRPr="00823B89" w:rsidRDefault="00823B89" w:rsidP="00823B89">
      <w:pPr>
        <w:adjustRightInd w:val="0"/>
        <w:snapToGrid w:val="0"/>
      </w:pPr>
    </w:p>
    <w:p w14:paraId="186FF0BA" w14:textId="77777777" w:rsidR="00823B89" w:rsidRPr="00823B89" w:rsidRDefault="00823B89" w:rsidP="00823B89">
      <w:pPr>
        <w:adjustRightInd w:val="0"/>
        <w:snapToGrid w:val="0"/>
      </w:pPr>
      <w:r w:rsidRPr="00823B89">
        <w:rPr>
          <w:b/>
          <w:bCs/>
        </w:rPr>
        <w:t>概要</w:t>
      </w:r>
    </w:p>
    <w:p w14:paraId="16D1DFF3" w14:textId="20DE37D6" w:rsidR="00971D80" w:rsidRDefault="00823B89" w:rsidP="00823B89">
      <w:pPr>
        <w:adjustRightInd w:val="0"/>
        <w:snapToGrid w:val="0"/>
      </w:pPr>
      <w:r w:rsidRPr="00823B89">
        <w:t>エコチル調査高知ユニットセンター（高知大学）の研究チームは、</w:t>
      </w:r>
      <w:r>
        <w:rPr>
          <w:rFonts w:hint="eastAsia"/>
        </w:rPr>
        <w:t>環境省の「</w:t>
      </w:r>
      <w:r w:rsidRPr="00CF7B16">
        <w:rPr>
          <w:rFonts w:asciiTheme="majorHAnsi" w:eastAsiaTheme="majorHAnsi" w:hAnsiTheme="majorHAnsi" w:hint="eastAsia"/>
        </w:rPr>
        <w:t>子どもの健康と環境に関する全国調査</w:t>
      </w:r>
      <w:r>
        <w:rPr>
          <w:rFonts w:asciiTheme="majorHAnsi" w:eastAsiaTheme="majorHAnsi" w:hAnsiTheme="majorHAnsi" w:hint="eastAsia"/>
        </w:rPr>
        <w:t>（</w:t>
      </w:r>
      <w:r w:rsidRPr="00823B89">
        <w:t>エコチル調査</w:t>
      </w:r>
      <w:r>
        <w:rPr>
          <w:rFonts w:hint="eastAsia"/>
        </w:rPr>
        <w:t>）」</w:t>
      </w:r>
      <w:r w:rsidRPr="00823B89">
        <w:t>の約8万組の母子データを用いて、授乳方法および授乳時の母親の行動が、</w:t>
      </w:r>
      <w:r w:rsidR="00F555CB">
        <w:rPr>
          <w:rFonts w:hint="eastAsia"/>
        </w:rPr>
        <w:t>産後1年</w:t>
      </w:r>
      <w:r w:rsidRPr="00823B89">
        <w:t>時点の母子の愛着（ボンディング）にどのように関連するかを検討しました。その結果、授乳時に児の目を見たり話しかけたりする行動は、授乳方法にかかわらず、</w:t>
      </w:r>
      <w:r w:rsidR="0012183C" w:rsidRPr="0012183C">
        <w:t>ボンディング</w:t>
      </w:r>
      <w:r w:rsidRPr="00823B89">
        <w:t>が弱</w:t>
      </w:r>
      <w:r w:rsidR="0012183C">
        <w:rPr>
          <w:rFonts w:hint="eastAsia"/>
        </w:rPr>
        <w:t>まる</w:t>
      </w:r>
      <w:r w:rsidRPr="00823B89">
        <w:t>リスク</w:t>
      </w:r>
      <w:r w:rsidR="0012183C" w:rsidRPr="0012183C">
        <w:t>を下げることを示しました</w:t>
      </w:r>
      <w:r w:rsidRPr="00823B89">
        <w:t>。また、母乳栄養もリスクのわずかな低下と関連しており、特に母乳栄養で育て、かつ授乳時に児へ積極的に関わる母親ではリスクが最も低いことが示されました。本研究は、授乳中の母親の関わり方を支援する重要性を示すものです。</w:t>
      </w:r>
    </w:p>
    <w:p w14:paraId="6D61770E" w14:textId="77777777" w:rsidR="00971D80" w:rsidRDefault="00823B89" w:rsidP="00823B89">
      <w:pPr>
        <w:adjustRightInd w:val="0"/>
        <w:snapToGrid w:val="0"/>
      </w:pPr>
      <w:r w:rsidRPr="00823B89">
        <w:t>本研究成果は国際誌「Attachment &amp; Human Development」に掲載されました。</w:t>
      </w:r>
    </w:p>
    <w:p w14:paraId="1972DF85" w14:textId="2A35CF61" w:rsidR="00823B89" w:rsidRDefault="00823B89" w:rsidP="00823B89">
      <w:pPr>
        <w:adjustRightInd w:val="0"/>
        <w:snapToGrid w:val="0"/>
      </w:pPr>
      <w:r w:rsidRPr="00823B89">
        <w:t>※本研究の内容は著者の見解であり、環境省および国立環境研究所の見解ではありません。</w:t>
      </w:r>
    </w:p>
    <w:p w14:paraId="715F947E" w14:textId="77777777" w:rsidR="00E601DB" w:rsidRPr="00971D80" w:rsidRDefault="00E601DB" w:rsidP="00823B89">
      <w:pPr>
        <w:adjustRightInd w:val="0"/>
        <w:snapToGrid w:val="0"/>
      </w:pPr>
    </w:p>
    <w:p w14:paraId="66F5C3E3" w14:textId="77777777" w:rsidR="00823B89" w:rsidRPr="00823B89" w:rsidRDefault="00823B89" w:rsidP="00823B89">
      <w:pPr>
        <w:adjustRightInd w:val="0"/>
        <w:snapToGrid w:val="0"/>
      </w:pPr>
      <w:r w:rsidRPr="00823B89">
        <w:rPr>
          <w:b/>
          <w:bCs/>
        </w:rPr>
        <w:t>1. 研究の背景</w:t>
      </w:r>
    </w:p>
    <w:p w14:paraId="6A656FD9" w14:textId="48AE7784" w:rsidR="00012662" w:rsidRDefault="00012662" w:rsidP="00E601DB">
      <w:pPr>
        <w:adjustRightInd w:val="0"/>
        <w:snapToGrid w:val="0"/>
      </w:pPr>
      <w:r w:rsidRPr="00012662">
        <w:t>子どもの健康と環境に関する全国調査（以下、「エコチル調査」）は、胎児期から小児期にかけての化学物質ばく露が子どもの健康に与える影響を明らかにするために、平成 22 （2010）年度から全国で約 10 万組の親子を対象として環境省が開始した</w:t>
      </w:r>
      <w:r w:rsidR="00A116DB">
        <w:rPr>
          <w:rFonts w:hint="eastAsia"/>
        </w:rPr>
        <w:t>、</w:t>
      </w:r>
      <w:r w:rsidRPr="00012662">
        <w:t>大規模かつ長期にわたる出生コホート（集団を追跡する）調査です。</w:t>
      </w:r>
      <w:r w:rsidR="00417A1D">
        <w:rPr>
          <w:rFonts w:hint="eastAsia"/>
        </w:rPr>
        <w:t>臍帯血</w:t>
      </w:r>
      <w:r w:rsidRPr="00012662">
        <w:t>、血液、尿、母乳、乳歯等の生体試料を採取し、保存・分析するとともに、追跡調査を行い、子どもの健康と化学物質等の環境要因との関連を明らかにしています。エコチル調査は、国立環境研究所に研究の中心機関としてコアセンターを、国立成育医療研究センターに医学的支援のためのメディカルサポートセンターを、また、日本の各地域で調査を行うために公募で選定された15の大学等に地域の調査の拠点となるユニットセンターを設置し、環境省と共に各関係機関が協働して実施しています。</w:t>
      </w:r>
    </w:p>
    <w:p w14:paraId="20E34D2C" w14:textId="77777777" w:rsidR="00E601DB" w:rsidRDefault="00E601DB" w:rsidP="00E601DB">
      <w:pPr>
        <w:adjustRightInd w:val="0"/>
        <w:snapToGrid w:val="0"/>
      </w:pPr>
      <w:r w:rsidRPr="00E601DB">
        <w:t xml:space="preserve">【エコチル調査 HP】 </w:t>
      </w:r>
    </w:p>
    <w:p w14:paraId="57CA83E8" w14:textId="79913434" w:rsidR="00E601DB" w:rsidRDefault="00E601DB" w:rsidP="00E601DB">
      <w:pPr>
        <w:adjustRightInd w:val="0"/>
        <w:snapToGrid w:val="0"/>
      </w:pPr>
      <w:r w:rsidRPr="00E601DB">
        <w:t xml:space="preserve">環境省 </w:t>
      </w:r>
      <w:hyperlink r:id="rId7" w:history="1">
        <w:r w:rsidRPr="00C23845">
          <w:rPr>
            <w:rStyle w:val="ae"/>
          </w:rPr>
          <w:t>h</w:t>
        </w:r>
        <w:r w:rsidRPr="00C23845">
          <w:rPr>
            <w:rStyle w:val="ae"/>
            <w:rFonts w:hint="eastAsia"/>
          </w:rPr>
          <w:t>tt</w:t>
        </w:r>
        <w:r w:rsidRPr="00C23845">
          <w:rPr>
            <w:rStyle w:val="ae"/>
          </w:rPr>
          <w:t>ps://www.env.go.jp/chemi/ceh/</w:t>
        </w:r>
      </w:hyperlink>
    </w:p>
    <w:p w14:paraId="5E0152CE" w14:textId="63CB57ED" w:rsidR="00E601DB" w:rsidRDefault="00E601DB" w:rsidP="00E601DB">
      <w:pPr>
        <w:adjustRightInd w:val="0"/>
        <w:snapToGrid w:val="0"/>
      </w:pPr>
      <w:r w:rsidRPr="00E601DB">
        <w:t xml:space="preserve">エコチル調査コアセンター </w:t>
      </w:r>
      <w:hyperlink r:id="rId8" w:history="1">
        <w:r w:rsidRPr="00C23845">
          <w:rPr>
            <w:rStyle w:val="ae"/>
          </w:rPr>
          <w:t>h</w:t>
        </w:r>
        <w:r w:rsidRPr="00C23845">
          <w:rPr>
            <w:rStyle w:val="ae"/>
            <w:rFonts w:hint="eastAsia"/>
          </w:rPr>
          <w:t>tt</w:t>
        </w:r>
        <w:r w:rsidRPr="00C23845">
          <w:rPr>
            <w:rStyle w:val="ae"/>
          </w:rPr>
          <w:t>ps://www.nies.go.jp/jecs/index.html</w:t>
        </w:r>
      </w:hyperlink>
    </w:p>
    <w:p w14:paraId="0415FA3C" w14:textId="3FD4E3C6" w:rsidR="00E601DB" w:rsidRDefault="00E601DB" w:rsidP="00E601DB">
      <w:pPr>
        <w:adjustRightInd w:val="0"/>
        <w:snapToGrid w:val="0"/>
      </w:pPr>
      <w:r w:rsidRPr="00E601DB">
        <w:t>エコチル調査⾼知ユニットセンター</w:t>
      </w:r>
      <w:r>
        <w:rPr>
          <w:rFonts w:hint="eastAsia"/>
        </w:rPr>
        <w:t xml:space="preserve"> </w:t>
      </w:r>
      <w:hyperlink r:id="rId9" w:history="1">
        <w:r w:rsidRPr="00C23845">
          <w:rPr>
            <w:rStyle w:val="ae"/>
          </w:rPr>
          <w:t>https://kochi-ecochil.jp/</w:t>
        </w:r>
      </w:hyperlink>
    </w:p>
    <w:p w14:paraId="4B226241" w14:textId="77777777" w:rsidR="00971D80" w:rsidRDefault="00971D80" w:rsidP="00823B89">
      <w:pPr>
        <w:adjustRightInd w:val="0"/>
        <w:snapToGrid w:val="0"/>
      </w:pPr>
    </w:p>
    <w:p w14:paraId="0367160D" w14:textId="24C59644" w:rsidR="00971D80" w:rsidRDefault="00823B89" w:rsidP="00823B89">
      <w:pPr>
        <w:adjustRightInd w:val="0"/>
        <w:snapToGrid w:val="0"/>
      </w:pPr>
      <w:r w:rsidRPr="00823B89">
        <w:lastRenderedPageBreak/>
        <w:t>＜当該研究の背景＞</w:t>
      </w:r>
    </w:p>
    <w:p w14:paraId="35F777E3" w14:textId="72AEC11A" w:rsidR="00823B89" w:rsidRDefault="00823B89" w:rsidP="00823B89">
      <w:pPr>
        <w:adjustRightInd w:val="0"/>
        <w:snapToGrid w:val="0"/>
      </w:pPr>
      <w:r w:rsidRPr="00823B89">
        <w:t>母乳栄養は栄養</w:t>
      </w:r>
      <w:r w:rsidR="00705E57">
        <w:rPr>
          <w:rFonts w:hint="eastAsia"/>
        </w:rPr>
        <w:t>面や</w:t>
      </w:r>
      <w:r w:rsidRPr="00823B89">
        <w:t>免疫学的な利点に加え、母子相互作用を通じた</w:t>
      </w:r>
      <w:r w:rsidR="007B29AC">
        <w:rPr>
          <w:rFonts w:hint="eastAsia"/>
        </w:rPr>
        <w:t>ボンディング</w:t>
      </w:r>
      <w:r w:rsidRPr="00823B89">
        <w:t>形成に寄与するとされます。しかし、授乳方法と</w:t>
      </w:r>
      <w:r w:rsidR="007B29AC">
        <w:rPr>
          <w:rFonts w:hint="eastAsia"/>
        </w:rPr>
        <w:t>ボンディング</w:t>
      </w:r>
      <w:r w:rsidRPr="00823B89">
        <w:t>形成の関連については一貫した知見が得られていません。また、授乳時の母親の行動（児の目を見る・話しかけるなど）が</w:t>
      </w:r>
      <w:r w:rsidR="007B29AC">
        <w:rPr>
          <w:rFonts w:hint="eastAsia"/>
        </w:rPr>
        <w:t>ボンディング</w:t>
      </w:r>
      <w:r w:rsidRPr="00823B89">
        <w:t>に影響する可能性は指摘されているものの、大規模データでの検証は十分ではありませんでした。本研究では、全国規模のエコチル調査</w:t>
      </w:r>
      <w:r w:rsidR="0012183C">
        <w:rPr>
          <w:rFonts w:hint="eastAsia"/>
        </w:rPr>
        <w:t>の</w:t>
      </w:r>
      <w:r w:rsidRPr="00823B89">
        <w:rPr>
          <w:rFonts w:hint="eastAsia"/>
        </w:rPr>
        <w:t>デ</w:t>
      </w:r>
      <w:r w:rsidRPr="00823B89">
        <w:t>ータを用いて、これらの関連を明らかにすることを目的としました。</w:t>
      </w:r>
    </w:p>
    <w:p w14:paraId="3000CAA4" w14:textId="77777777" w:rsidR="00E601DB" w:rsidRPr="00823B89" w:rsidRDefault="00E601DB" w:rsidP="00823B89">
      <w:pPr>
        <w:adjustRightInd w:val="0"/>
        <w:snapToGrid w:val="0"/>
      </w:pPr>
    </w:p>
    <w:p w14:paraId="71BF0FB6" w14:textId="77777777" w:rsidR="00823B89" w:rsidRPr="00D12297" w:rsidRDefault="00823B89" w:rsidP="00823B89">
      <w:pPr>
        <w:adjustRightInd w:val="0"/>
        <w:snapToGrid w:val="0"/>
      </w:pPr>
      <w:r w:rsidRPr="00D12297">
        <w:rPr>
          <w:b/>
          <w:bCs/>
        </w:rPr>
        <w:t>2. 研究内容と成果</w:t>
      </w:r>
    </w:p>
    <w:p w14:paraId="41C0E193" w14:textId="77777777" w:rsidR="0028667F" w:rsidRDefault="0028667F" w:rsidP="0028667F">
      <w:pPr>
        <w:adjustRightInd w:val="0"/>
        <w:snapToGrid w:val="0"/>
      </w:pPr>
      <w:r>
        <w:rPr>
          <w:rFonts w:hint="eastAsia"/>
        </w:rPr>
        <w:t>本研究では、重篤な先天異常がなく、在胎週数</w:t>
      </w:r>
      <w:r w:rsidRPr="007F02CA">
        <w:t>28</w:t>
      </w:r>
      <w:r>
        <w:rPr>
          <w:rFonts w:hint="eastAsia"/>
        </w:rPr>
        <w:t>〜</w:t>
      </w:r>
      <w:r>
        <w:t>43週で出生した単胎児とその母親のうち、精神疾患の既往がない 80,394 組を対象としました。</w:t>
      </w:r>
    </w:p>
    <w:p w14:paraId="50955890" w14:textId="0C54455C" w:rsidR="0028667F" w:rsidRDefault="00F555CB" w:rsidP="0028667F">
      <w:pPr>
        <w:adjustRightInd w:val="0"/>
        <w:snapToGrid w:val="0"/>
      </w:pPr>
      <w:r>
        <w:rPr>
          <w:rFonts w:hint="eastAsia"/>
        </w:rPr>
        <w:t>産後1年</w:t>
      </w:r>
      <w:r w:rsidR="0028667F">
        <w:t>時点の</w:t>
      </w:r>
      <w:r w:rsidR="007B29AC">
        <w:rPr>
          <w:rFonts w:hint="eastAsia"/>
        </w:rPr>
        <w:t>ボンディング</w:t>
      </w:r>
      <w:r w:rsidR="0028667F">
        <w:t>は、赤ちゃんへの気持ち質問票</w:t>
      </w:r>
      <w:r w:rsidR="0028667F" w:rsidRPr="0028667F">
        <w:rPr>
          <w:rFonts w:hint="eastAsia"/>
        </w:rPr>
        <w:t>（</w:t>
      </w:r>
      <w:r w:rsidR="0028667F" w:rsidRPr="0028667F">
        <w:t>Mother-to-Infant Bonding Scale 日本語版：MIBS-J）</w:t>
      </w:r>
      <w:r w:rsidR="0028667F">
        <w:t>を用いて評価し、スコア5以上を「</w:t>
      </w:r>
      <w:r w:rsidR="007B29AC">
        <w:rPr>
          <w:rFonts w:hint="eastAsia"/>
        </w:rPr>
        <w:t>ボンディング</w:t>
      </w:r>
      <w:r w:rsidR="0028667F">
        <w:t>が弱い状態」と定義しました。</w:t>
      </w:r>
    </w:p>
    <w:p w14:paraId="3B5185EF" w14:textId="35C7D310" w:rsidR="0028667F" w:rsidRDefault="0028667F" w:rsidP="0028667F">
      <w:pPr>
        <w:adjustRightInd w:val="0"/>
        <w:snapToGrid w:val="0"/>
      </w:pPr>
      <w:r w:rsidRPr="0028667F">
        <w:rPr>
          <w:rFonts w:hint="eastAsia"/>
        </w:rPr>
        <w:t>授乳時に児の目を見たり話しかけたりする母親の行動</w:t>
      </w:r>
      <w:r w:rsidR="00D12297">
        <w:rPr>
          <w:rFonts w:hint="eastAsia"/>
        </w:rPr>
        <w:t>は</w:t>
      </w:r>
      <w:r w:rsidRPr="0028667F">
        <w:rPr>
          <w:rFonts w:hint="eastAsia"/>
        </w:rPr>
        <w:t>、授乳方法にかかわらず、</w:t>
      </w:r>
      <w:r w:rsidR="00F555CB">
        <w:rPr>
          <w:rFonts w:hint="eastAsia"/>
        </w:rPr>
        <w:t>産後1年</w:t>
      </w:r>
      <w:r w:rsidRPr="0028667F">
        <w:t>時点で</w:t>
      </w:r>
      <w:r w:rsidR="007B29AC">
        <w:rPr>
          <w:rFonts w:hint="eastAsia"/>
        </w:rPr>
        <w:t>ボンディング</w:t>
      </w:r>
      <w:r w:rsidRPr="0028667F">
        <w:t>が弱</w:t>
      </w:r>
      <w:r w:rsidR="0012183C">
        <w:rPr>
          <w:rFonts w:hint="eastAsia"/>
        </w:rPr>
        <w:t>まる</w:t>
      </w:r>
      <w:r w:rsidRPr="0028667F">
        <w:t>リスク</w:t>
      </w:r>
      <w:r w:rsidR="0012183C">
        <w:rPr>
          <w:rFonts w:hint="eastAsia"/>
        </w:rPr>
        <w:t>を</w:t>
      </w:r>
      <w:r w:rsidRPr="0028667F">
        <w:t>有意</w:t>
      </w:r>
      <w:r w:rsidR="0012183C">
        <w:rPr>
          <w:rFonts w:hint="eastAsia"/>
        </w:rPr>
        <w:t>に下げることが示されました</w:t>
      </w:r>
      <w:r w:rsidRPr="0028667F">
        <w:t>。また、母乳栄養および混合栄養で育てている母親も、人工栄養と比較してリスクがわずかに低い傾向がみられました。さらに、授乳方法と授乳時行動の交互作用を検討したところ、母乳栄養で育て、かつ授乳時に児へ積極的に関わる母親では、</w:t>
      </w:r>
      <w:r w:rsidR="007B29AC">
        <w:rPr>
          <w:rFonts w:hint="eastAsia"/>
        </w:rPr>
        <w:t>ボンディング</w:t>
      </w:r>
      <w:r w:rsidRPr="0028667F">
        <w:t>が弱</w:t>
      </w:r>
      <w:r w:rsidR="007B29AC">
        <w:rPr>
          <w:rFonts w:hint="eastAsia"/>
        </w:rPr>
        <w:t>まる</w:t>
      </w:r>
      <w:r w:rsidRPr="0028667F">
        <w:t>リスクが最も低く</w:t>
      </w:r>
      <w:r>
        <w:rPr>
          <w:rFonts w:hint="eastAsia"/>
        </w:rPr>
        <w:t>（</w:t>
      </w:r>
      <w:r w:rsidRPr="0028667F">
        <w:t>調整リスク比</w:t>
      </w:r>
      <w:r>
        <w:rPr>
          <w:rFonts w:hint="eastAsia"/>
        </w:rPr>
        <w:t>：</w:t>
      </w:r>
      <w:r w:rsidRPr="0028667F">
        <w:t>0.72</w:t>
      </w:r>
      <w:r>
        <w:rPr>
          <w:rFonts w:hint="eastAsia"/>
        </w:rPr>
        <w:t xml:space="preserve"> [</w:t>
      </w:r>
      <w:r w:rsidRPr="0028667F">
        <w:t>95% CI: 0.53–0.98</w:t>
      </w:r>
      <w:r>
        <w:rPr>
          <w:rFonts w:hint="eastAsia"/>
        </w:rPr>
        <w:t>]</w:t>
      </w:r>
      <w:r w:rsidRPr="0028667F">
        <w:t>）、絶対リスク</w:t>
      </w:r>
      <w:r w:rsidRPr="0028667F">
        <w:rPr>
          <w:rFonts w:hint="eastAsia"/>
        </w:rPr>
        <w:t>差</w:t>
      </w:r>
      <w:r>
        <w:rPr>
          <w:rFonts w:hint="eastAsia"/>
        </w:rPr>
        <w:t>として</w:t>
      </w:r>
      <w:r w:rsidRPr="0028667F">
        <w:t>3.5%</w:t>
      </w:r>
      <w:r>
        <w:rPr>
          <w:rFonts w:hint="eastAsia"/>
        </w:rPr>
        <w:t>の低下がみられました</w:t>
      </w:r>
      <w:r w:rsidRPr="0028667F">
        <w:t>。</w:t>
      </w:r>
    </w:p>
    <w:p w14:paraId="635CC348" w14:textId="5D35D229" w:rsidR="0028667F" w:rsidRPr="0028667F" w:rsidRDefault="00D12297" w:rsidP="0028667F">
      <w:pPr>
        <w:adjustRightInd w:val="0"/>
        <w:snapToGrid w:val="0"/>
      </w:pPr>
      <w:r>
        <w:rPr>
          <w:rFonts w:hint="eastAsia"/>
        </w:rPr>
        <w:t>これらの結果から、</w:t>
      </w:r>
      <w:r w:rsidR="0028667F">
        <w:rPr>
          <w:rFonts w:hint="eastAsia"/>
        </w:rPr>
        <w:t>授乳方法にかかわらず、授乳中に児の目を見たり話しかけたりするような言語的・非言語的な関わりが、母子の</w:t>
      </w:r>
      <w:r w:rsidR="007B29AC">
        <w:rPr>
          <w:rFonts w:hint="eastAsia"/>
        </w:rPr>
        <w:t>ボンディング</w:t>
      </w:r>
      <w:r w:rsidR="0028667F">
        <w:rPr>
          <w:rFonts w:hint="eastAsia"/>
        </w:rPr>
        <w:t>形成に重要である可能性が示されました。また、授乳方法と授乳時行動の双方を考慮することで、特にリスクの高い母親に対してより効果的な支援につながることが示唆されました。</w:t>
      </w:r>
    </w:p>
    <w:p w14:paraId="3F776B12" w14:textId="77777777" w:rsidR="00A06A39" w:rsidRDefault="00A06A39" w:rsidP="00823B89">
      <w:pPr>
        <w:adjustRightInd w:val="0"/>
        <w:snapToGrid w:val="0"/>
      </w:pPr>
    </w:p>
    <w:p w14:paraId="47A9C767" w14:textId="376F2F54" w:rsidR="00823B89" w:rsidRPr="00823B89" w:rsidRDefault="00823B89" w:rsidP="00823B89">
      <w:pPr>
        <w:adjustRightInd w:val="0"/>
        <w:snapToGrid w:val="0"/>
      </w:pPr>
      <w:r w:rsidRPr="00823B89">
        <w:rPr>
          <w:b/>
          <w:bCs/>
        </w:rPr>
        <w:t>3. 今後の展開</w:t>
      </w:r>
    </w:p>
    <w:p w14:paraId="38A108B6" w14:textId="1FB383BA" w:rsidR="00A06A39" w:rsidRDefault="00A06A39" w:rsidP="00823B89">
      <w:pPr>
        <w:adjustRightInd w:val="0"/>
        <w:snapToGrid w:val="0"/>
      </w:pPr>
      <w:r w:rsidRPr="00A06A39">
        <w:rPr>
          <w:rFonts w:hint="eastAsia"/>
        </w:rPr>
        <w:t>本研究では、授乳方法と授乳時の母親の行動が母子の</w:t>
      </w:r>
      <w:r w:rsidR="007B29AC">
        <w:rPr>
          <w:rFonts w:hint="eastAsia"/>
        </w:rPr>
        <w:t>ボンディング</w:t>
      </w:r>
      <w:r w:rsidRPr="00A06A39">
        <w:rPr>
          <w:rFonts w:hint="eastAsia"/>
        </w:rPr>
        <w:t>形成に関連する可能性が示されましたが、授乳時の行動を産後</w:t>
      </w:r>
      <w:r w:rsidRPr="00A06A39">
        <w:t>1か月時点でのみ評価している点や、自己報告による</w:t>
      </w:r>
      <w:r w:rsidR="007B29AC">
        <w:rPr>
          <w:rFonts w:hint="eastAsia"/>
        </w:rPr>
        <w:t>ボンディング</w:t>
      </w:r>
      <w:r w:rsidRPr="00A06A39">
        <w:t>評価などの限界があります。今後は、授乳時の母親の関わり方を産後期間を通じて継続的に評価する研究や、客観的な</w:t>
      </w:r>
      <w:r w:rsidR="007B29AC">
        <w:rPr>
          <w:rFonts w:hint="eastAsia"/>
        </w:rPr>
        <w:t>ボンディング</w:t>
      </w:r>
      <w:r w:rsidRPr="00A06A39">
        <w:t>指標との関連を検証する研究が求められます。また、近年の育児環境の変化や文化的背景の違いを踏まえた検証も重要です。</w:t>
      </w:r>
    </w:p>
    <w:p w14:paraId="010DD5CF" w14:textId="77777777" w:rsidR="00A06A39" w:rsidRPr="006D23A4" w:rsidRDefault="00A06A39" w:rsidP="00823B89">
      <w:pPr>
        <w:adjustRightInd w:val="0"/>
        <w:snapToGrid w:val="0"/>
      </w:pPr>
    </w:p>
    <w:p w14:paraId="3E9080F3" w14:textId="77777777" w:rsidR="00823B89" w:rsidRPr="00823B89" w:rsidRDefault="00823B89" w:rsidP="00823B89">
      <w:pPr>
        <w:adjustRightInd w:val="0"/>
        <w:snapToGrid w:val="0"/>
      </w:pPr>
      <w:r w:rsidRPr="00823B89">
        <w:rPr>
          <w:b/>
          <w:bCs/>
        </w:rPr>
        <w:lastRenderedPageBreak/>
        <w:t>4. 発表論文</w:t>
      </w:r>
    </w:p>
    <w:p w14:paraId="48AFAFD0" w14:textId="3D6220E3" w:rsidR="00823B89" w:rsidRDefault="00823B89" w:rsidP="00823B89">
      <w:pPr>
        <w:adjustRightInd w:val="0"/>
        <w:snapToGrid w:val="0"/>
      </w:pPr>
      <w:r w:rsidRPr="00823B89">
        <w:rPr>
          <w:b/>
          <w:bCs/>
        </w:rPr>
        <w:t>題名（英語）：</w:t>
      </w:r>
      <w:r w:rsidR="00A116DB">
        <w:rPr>
          <w:rFonts w:hint="eastAsia"/>
          <w:b/>
          <w:bCs/>
        </w:rPr>
        <w:t xml:space="preserve"> </w:t>
      </w:r>
      <w:r w:rsidRPr="00823B89">
        <w:t>Relationships among feeding method, maternal behavior during feeding, and mother–infant bonding at 1 year postpartum: the Japan Environment and Children’s Study</w:t>
      </w:r>
    </w:p>
    <w:p w14:paraId="7481BF36" w14:textId="77777777" w:rsidR="00A116DB" w:rsidRPr="00823B89" w:rsidRDefault="00A116DB" w:rsidP="00823B89">
      <w:pPr>
        <w:adjustRightInd w:val="0"/>
        <w:snapToGrid w:val="0"/>
      </w:pPr>
    </w:p>
    <w:p w14:paraId="16F8879F" w14:textId="600BC158" w:rsidR="00823B89" w:rsidRDefault="00823B89" w:rsidP="00E83FDB">
      <w:pPr>
        <w:adjustRightInd w:val="0"/>
        <w:snapToGrid w:val="0"/>
      </w:pPr>
      <w:r w:rsidRPr="00823B89">
        <w:rPr>
          <w:b/>
          <w:bCs/>
        </w:rPr>
        <w:t>著者名</w:t>
      </w:r>
      <w:r w:rsidR="00A116DB">
        <w:rPr>
          <w:rFonts w:hint="eastAsia"/>
          <w:b/>
          <w:bCs/>
        </w:rPr>
        <w:t>（英語）</w:t>
      </w:r>
      <w:r w:rsidRPr="00823B89">
        <w:rPr>
          <w:b/>
          <w:bCs/>
        </w:rPr>
        <w:t>：</w:t>
      </w:r>
      <w:r w:rsidR="00A116DB">
        <w:rPr>
          <w:rFonts w:hint="eastAsia"/>
          <w:b/>
          <w:bCs/>
        </w:rPr>
        <w:t xml:space="preserve"> </w:t>
      </w:r>
      <w:r w:rsidRPr="00B32660">
        <w:t>Atsuko Mori</w:t>
      </w:r>
      <w:r w:rsidR="00A116DB" w:rsidRPr="00B32660">
        <w:rPr>
          <w:rFonts w:hint="eastAsia"/>
          <w:vertAlign w:val="superscript"/>
        </w:rPr>
        <w:t>1,2</w:t>
      </w:r>
      <w:r w:rsidRPr="00B32660">
        <w:t>, Naw Awn J-P</w:t>
      </w:r>
      <w:r w:rsidR="00A116DB" w:rsidRPr="00B32660">
        <w:rPr>
          <w:rFonts w:hint="eastAsia"/>
          <w:vertAlign w:val="superscript"/>
        </w:rPr>
        <w:t>1,2</w:t>
      </w:r>
      <w:r w:rsidRPr="00B32660">
        <w:t>, Kaori Komori</w:t>
      </w:r>
      <w:r w:rsidR="00A116DB" w:rsidRPr="00B32660">
        <w:rPr>
          <w:rFonts w:hint="eastAsia"/>
          <w:vertAlign w:val="superscript"/>
        </w:rPr>
        <w:t>1,2</w:t>
      </w:r>
      <w:r w:rsidRPr="00B32660">
        <w:t>, Naomi Mitsuda</w:t>
      </w:r>
      <w:r w:rsidR="00A116DB" w:rsidRPr="00B32660">
        <w:rPr>
          <w:rFonts w:hint="eastAsia"/>
          <w:vertAlign w:val="superscript"/>
        </w:rPr>
        <w:t>3</w:t>
      </w:r>
      <w:r w:rsidRPr="00B32660">
        <w:t>, Momo Imanaka</w:t>
      </w:r>
      <w:r w:rsidR="00A116DB" w:rsidRPr="00B32660">
        <w:rPr>
          <w:rFonts w:hint="eastAsia"/>
          <w:vertAlign w:val="superscript"/>
        </w:rPr>
        <w:t>1,2</w:t>
      </w:r>
      <w:r w:rsidRPr="00B32660">
        <w:t xml:space="preserve">, </w:t>
      </w:r>
      <w:proofErr w:type="spellStart"/>
      <w:r w:rsidRPr="00B32660">
        <w:t>Nagamasa</w:t>
      </w:r>
      <w:proofErr w:type="spellEnd"/>
      <w:r w:rsidRPr="00B32660">
        <w:t xml:space="preserve"> Maeda</w:t>
      </w:r>
      <w:r w:rsidR="00A116DB" w:rsidRPr="00B32660">
        <w:rPr>
          <w:rFonts w:hint="eastAsia"/>
          <w:vertAlign w:val="superscript"/>
        </w:rPr>
        <w:t>4</w:t>
      </w:r>
      <w:r w:rsidRPr="00B32660">
        <w:t>, Ryuhei Nagai</w:t>
      </w:r>
      <w:r w:rsidR="00430D23" w:rsidRPr="00B32660">
        <w:rPr>
          <w:rFonts w:hint="eastAsia"/>
          <w:vertAlign w:val="superscript"/>
        </w:rPr>
        <w:t>4</w:t>
      </w:r>
      <w:r w:rsidRPr="00B32660">
        <w:t>, Hiroaki Hisakawa</w:t>
      </w:r>
      <w:r w:rsidR="00430D23" w:rsidRPr="00B32660">
        <w:rPr>
          <w:rFonts w:hint="eastAsia"/>
          <w:vertAlign w:val="superscript"/>
        </w:rPr>
        <w:t>3</w:t>
      </w:r>
      <w:r w:rsidRPr="00B32660">
        <w:t>, Masamitsu Eitoku</w:t>
      </w:r>
      <w:r w:rsidR="00430D23" w:rsidRPr="00B32660">
        <w:rPr>
          <w:rFonts w:hint="eastAsia"/>
          <w:vertAlign w:val="superscript"/>
        </w:rPr>
        <w:t>1,2,5</w:t>
      </w:r>
      <w:r w:rsidRPr="00B32660">
        <w:t xml:space="preserve">, </w:t>
      </w:r>
      <w:proofErr w:type="spellStart"/>
      <w:r w:rsidRPr="00B32660">
        <w:t>Narufumi</w:t>
      </w:r>
      <w:proofErr w:type="spellEnd"/>
      <w:r w:rsidRPr="00B32660">
        <w:t xml:space="preserve"> Suganuma</w:t>
      </w:r>
      <w:r w:rsidR="00430D23" w:rsidRPr="00B32660">
        <w:rPr>
          <w:rFonts w:hint="eastAsia"/>
          <w:vertAlign w:val="superscript"/>
        </w:rPr>
        <w:t>1,2,5</w:t>
      </w:r>
      <w:r w:rsidRPr="00B32660">
        <w:t xml:space="preserve"> &amp;</w:t>
      </w:r>
      <w:r w:rsidR="00E83FDB" w:rsidRPr="00B32660">
        <w:t xml:space="preserve"> the Japan Environment and Children’s Study (JECS)</w:t>
      </w:r>
      <w:r w:rsidR="00E83FDB" w:rsidRPr="00B32660">
        <w:rPr>
          <w:rFonts w:hint="eastAsia"/>
        </w:rPr>
        <w:t xml:space="preserve"> </w:t>
      </w:r>
      <w:r w:rsidR="00E83FDB" w:rsidRPr="00B32660">
        <w:t>Grou</w:t>
      </w:r>
      <w:r w:rsidR="00E83FDB" w:rsidRPr="00B32660">
        <w:rPr>
          <w:rFonts w:hint="eastAsia"/>
        </w:rPr>
        <w:t>p</w:t>
      </w:r>
      <w:r w:rsidR="00105DED" w:rsidRPr="00B32660">
        <w:rPr>
          <w:rFonts w:hint="eastAsia"/>
          <w:vertAlign w:val="superscript"/>
        </w:rPr>
        <w:t>6</w:t>
      </w:r>
    </w:p>
    <w:p w14:paraId="62A2FB26" w14:textId="77777777" w:rsidR="00A116DB" w:rsidRDefault="00A116DB" w:rsidP="00E83FDB">
      <w:pPr>
        <w:adjustRightInd w:val="0"/>
        <w:snapToGrid w:val="0"/>
      </w:pPr>
    </w:p>
    <w:p w14:paraId="7C5846EF" w14:textId="77777777" w:rsidR="00542A38" w:rsidRDefault="00542A38" w:rsidP="00542A38">
      <w:pPr>
        <w:adjustRightInd w:val="0"/>
        <w:snapToGrid w:val="0"/>
      </w:pPr>
      <w:r w:rsidRPr="00A116DB">
        <w:rPr>
          <w:rFonts w:hint="eastAsia"/>
          <w:vertAlign w:val="superscript"/>
        </w:rPr>
        <w:t>１</w:t>
      </w:r>
      <w:r>
        <w:rPr>
          <w:rFonts w:hint="eastAsia"/>
        </w:rPr>
        <w:t>高知大学医学部　医療学/予防医学・地域医療学分野　環境医学教室</w:t>
      </w:r>
    </w:p>
    <w:p w14:paraId="61A631EA" w14:textId="77777777" w:rsidR="00542A38" w:rsidRDefault="00542A38" w:rsidP="00542A38">
      <w:pPr>
        <w:adjustRightInd w:val="0"/>
        <w:snapToGrid w:val="0"/>
      </w:pPr>
      <w:r w:rsidRPr="00A116DB">
        <w:rPr>
          <w:rFonts w:hint="eastAsia"/>
          <w:vertAlign w:val="superscript"/>
        </w:rPr>
        <w:t>2</w:t>
      </w:r>
      <w:r w:rsidRPr="00430D23">
        <w:rPr>
          <w:rFonts w:hint="eastAsia"/>
        </w:rPr>
        <w:t>高知大学小児保健・環境医学研究センター</w:t>
      </w:r>
    </w:p>
    <w:p w14:paraId="3FD5B7D9" w14:textId="77777777" w:rsidR="00542A38" w:rsidRDefault="00542A38" w:rsidP="00542A38">
      <w:pPr>
        <w:adjustRightInd w:val="0"/>
        <w:snapToGrid w:val="0"/>
      </w:pPr>
      <w:r w:rsidRPr="00A116DB">
        <w:rPr>
          <w:rFonts w:hint="eastAsia"/>
          <w:vertAlign w:val="superscript"/>
        </w:rPr>
        <w:t>3</w:t>
      </w:r>
      <w:r>
        <w:rPr>
          <w:rFonts w:hint="eastAsia"/>
        </w:rPr>
        <w:t>高知大学医学部　小児思春期医学講座</w:t>
      </w:r>
    </w:p>
    <w:p w14:paraId="04FAD182" w14:textId="77777777" w:rsidR="00542A38" w:rsidRDefault="00542A38" w:rsidP="00542A38">
      <w:pPr>
        <w:adjustRightInd w:val="0"/>
        <w:snapToGrid w:val="0"/>
      </w:pPr>
      <w:r w:rsidRPr="00105DED">
        <w:rPr>
          <w:rFonts w:hint="eastAsia"/>
          <w:vertAlign w:val="superscript"/>
        </w:rPr>
        <w:t>4</w:t>
      </w:r>
      <w:r>
        <w:rPr>
          <w:rFonts w:hint="eastAsia"/>
        </w:rPr>
        <w:t>高知大学医学部　産科婦人科学講座</w:t>
      </w:r>
    </w:p>
    <w:p w14:paraId="25441B41" w14:textId="77777777" w:rsidR="00542A38" w:rsidRDefault="00542A38" w:rsidP="00542A38">
      <w:pPr>
        <w:adjustRightInd w:val="0"/>
        <w:snapToGrid w:val="0"/>
      </w:pPr>
      <w:r w:rsidRPr="00430D23">
        <w:rPr>
          <w:rFonts w:hint="eastAsia"/>
          <w:vertAlign w:val="superscript"/>
        </w:rPr>
        <w:t>5</w:t>
      </w:r>
      <w:r w:rsidRPr="00B32660">
        <w:rPr>
          <w:rFonts w:hint="eastAsia"/>
        </w:rPr>
        <w:t>高知大学医学部オープンイノベーション拠点</w:t>
      </w:r>
      <w:r w:rsidRPr="00B32660">
        <w:t xml:space="preserve"> </w:t>
      </w:r>
      <w:proofErr w:type="spellStart"/>
      <w:r w:rsidRPr="00B32660">
        <w:t>MEDi</w:t>
      </w:r>
      <w:proofErr w:type="spellEnd"/>
    </w:p>
    <w:p w14:paraId="40D65AD7" w14:textId="77777777" w:rsidR="00542A38" w:rsidRDefault="00542A38" w:rsidP="00542A38">
      <w:pPr>
        <w:adjustRightInd w:val="0"/>
        <w:snapToGrid w:val="0"/>
      </w:pPr>
      <w:r w:rsidRPr="00105DED">
        <w:rPr>
          <w:rFonts w:hint="eastAsia"/>
          <w:vertAlign w:val="superscript"/>
        </w:rPr>
        <w:t>6</w:t>
      </w:r>
      <w:r>
        <w:t>エコチル調査運営委員長（研究代表者）、コアセンター長、メディカルサポー</w:t>
      </w:r>
      <w:r>
        <w:rPr>
          <w:rFonts w:hint="eastAsia"/>
        </w:rPr>
        <w:t>トセンター代表、各ユニットセンターから構成</w:t>
      </w:r>
    </w:p>
    <w:p w14:paraId="7B8FCB96" w14:textId="77777777" w:rsidR="00105DED" w:rsidRPr="00542A38" w:rsidRDefault="00105DED" w:rsidP="00105DED">
      <w:pPr>
        <w:adjustRightInd w:val="0"/>
        <w:snapToGrid w:val="0"/>
      </w:pPr>
    </w:p>
    <w:p w14:paraId="7E7C890B" w14:textId="77777777" w:rsidR="00971D80" w:rsidRDefault="00823B89" w:rsidP="00823B89">
      <w:pPr>
        <w:adjustRightInd w:val="0"/>
        <w:snapToGrid w:val="0"/>
      </w:pPr>
      <w:r w:rsidRPr="00823B89">
        <w:rPr>
          <w:b/>
          <w:bCs/>
        </w:rPr>
        <w:t>掲載誌：</w:t>
      </w:r>
      <w:r w:rsidRPr="00823B89">
        <w:t xml:space="preserve"> Attachment &amp; Human Development</w:t>
      </w:r>
    </w:p>
    <w:p w14:paraId="5777960F" w14:textId="7624D7ED" w:rsidR="00823B89" w:rsidRDefault="00823B89" w:rsidP="00823B89">
      <w:pPr>
        <w:adjustRightInd w:val="0"/>
        <w:snapToGrid w:val="0"/>
      </w:pPr>
      <w:r w:rsidRPr="00823B89">
        <w:rPr>
          <w:b/>
          <w:bCs/>
        </w:rPr>
        <w:t>DOI：</w:t>
      </w:r>
      <w:r w:rsidRPr="00823B89">
        <w:t xml:space="preserve"> 10.1080/14616734.2025.2609262</w:t>
      </w:r>
    </w:p>
    <w:p w14:paraId="11231096" w14:textId="77777777" w:rsidR="00E83FDB" w:rsidRPr="00823B89" w:rsidRDefault="00E83FDB" w:rsidP="00823B89">
      <w:pPr>
        <w:adjustRightInd w:val="0"/>
        <w:snapToGrid w:val="0"/>
      </w:pPr>
    </w:p>
    <w:p w14:paraId="21C4993D" w14:textId="77777777" w:rsidR="00823B89" w:rsidRPr="00823B89" w:rsidRDefault="00823B89" w:rsidP="00823B89">
      <w:pPr>
        <w:adjustRightInd w:val="0"/>
        <w:snapToGrid w:val="0"/>
      </w:pPr>
      <w:r w:rsidRPr="00823B89">
        <w:rPr>
          <w:b/>
          <w:bCs/>
        </w:rPr>
        <w:t>5. 問い合わせ先</w:t>
      </w:r>
    </w:p>
    <w:p w14:paraId="1C8E2789" w14:textId="7462441D" w:rsidR="00971D80" w:rsidRDefault="00823B89" w:rsidP="00823B89">
      <w:pPr>
        <w:adjustRightInd w:val="0"/>
        <w:snapToGrid w:val="0"/>
      </w:pPr>
      <w:r w:rsidRPr="00823B89">
        <w:t>高知大学 医学部環境医学</w:t>
      </w:r>
      <w:r w:rsidR="002044EE">
        <w:rPr>
          <w:rFonts w:hint="eastAsia"/>
        </w:rPr>
        <w:t>教室</w:t>
      </w:r>
    </w:p>
    <w:p w14:paraId="32C89613" w14:textId="77777777" w:rsidR="00971D80" w:rsidRDefault="00823B89" w:rsidP="00823B89">
      <w:pPr>
        <w:adjustRightInd w:val="0"/>
        <w:snapToGrid w:val="0"/>
      </w:pPr>
      <w:r w:rsidRPr="00823B89">
        <w:t>エコチル調査高知ユニットセンター</w:t>
      </w:r>
    </w:p>
    <w:p w14:paraId="0E378032" w14:textId="60F85B04" w:rsidR="00823B89" w:rsidRPr="00823B89" w:rsidRDefault="00823B89" w:rsidP="00823B89">
      <w:pPr>
        <w:adjustRightInd w:val="0"/>
        <w:snapToGrid w:val="0"/>
      </w:pPr>
      <w:r w:rsidRPr="00823B89">
        <w:t>〒783-8505 高知県南国市岡豊町小蓮</w:t>
      </w:r>
    </w:p>
    <w:p w14:paraId="00313810" w14:textId="7327D6AE" w:rsidR="00D375B2" w:rsidRPr="00823B89" w:rsidRDefault="004A6130" w:rsidP="00823B89">
      <w:pPr>
        <w:adjustRightInd w:val="0"/>
        <w:snapToGrid w:val="0"/>
      </w:pPr>
      <w:r>
        <w:rPr>
          <w:rFonts w:hint="eastAsia"/>
        </w:rPr>
        <w:t>jm-atsuko.ei@kochi-u.ac.jp</w:t>
      </w:r>
    </w:p>
    <w:sectPr w:rsidR="00D375B2" w:rsidRPr="00823B89" w:rsidSect="00823B89">
      <w:type w:val="continuous"/>
      <w:pgSz w:w="11906" w:h="16838" w:code="9"/>
      <w:pgMar w:top="1440" w:right="1080" w:bottom="1440" w:left="1080"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CEFD" w14:textId="77777777" w:rsidR="00623D3E" w:rsidRDefault="00623D3E" w:rsidP="00823B89">
      <w:pPr>
        <w:spacing w:after="0" w:line="240" w:lineRule="auto"/>
      </w:pPr>
      <w:r>
        <w:separator/>
      </w:r>
    </w:p>
  </w:endnote>
  <w:endnote w:type="continuationSeparator" w:id="0">
    <w:p w14:paraId="385AC8EE" w14:textId="77777777" w:rsidR="00623D3E" w:rsidRDefault="00623D3E" w:rsidP="0082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1956" w14:textId="77777777" w:rsidR="00623D3E" w:rsidRDefault="00623D3E" w:rsidP="00823B89">
      <w:pPr>
        <w:spacing w:after="0" w:line="240" w:lineRule="auto"/>
      </w:pPr>
      <w:r>
        <w:separator/>
      </w:r>
    </w:p>
  </w:footnote>
  <w:footnote w:type="continuationSeparator" w:id="0">
    <w:p w14:paraId="00657518" w14:textId="77777777" w:rsidR="00623D3E" w:rsidRDefault="00623D3E" w:rsidP="00823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82E"/>
    <w:multiLevelType w:val="multilevel"/>
    <w:tmpl w:val="B7D8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4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D5"/>
    <w:rsid w:val="00012662"/>
    <w:rsid w:val="000277D2"/>
    <w:rsid w:val="00045B89"/>
    <w:rsid w:val="00077822"/>
    <w:rsid w:val="000C077F"/>
    <w:rsid w:val="000E377D"/>
    <w:rsid w:val="00105DED"/>
    <w:rsid w:val="0012183C"/>
    <w:rsid w:val="00156FAB"/>
    <w:rsid w:val="001975F0"/>
    <w:rsid w:val="001E7A37"/>
    <w:rsid w:val="002044EE"/>
    <w:rsid w:val="00262782"/>
    <w:rsid w:val="0028667F"/>
    <w:rsid w:val="002B70C2"/>
    <w:rsid w:val="00333777"/>
    <w:rsid w:val="003875E6"/>
    <w:rsid w:val="003F73D5"/>
    <w:rsid w:val="004135C7"/>
    <w:rsid w:val="00417A1D"/>
    <w:rsid w:val="00430D23"/>
    <w:rsid w:val="004A5E1B"/>
    <w:rsid w:val="004A6130"/>
    <w:rsid w:val="004A6E40"/>
    <w:rsid w:val="004D1AA7"/>
    <w:rsid w:val="00542A38"/>
    <w:rsid w:val="00562D42"/>
    <w:rsid w:val="00623D3E"/>
    <w:rsid w:val="00651EA1"/>
    <w:rsid w:val="00655BBC"/>
    <w:rsid w:val="006D23A4"/>
    <w:rsid w:val="006D4CA7"/>
    <w:rsid w:val="006D62CF"/>
    <w:rsid w:val="006F49D2"/>
    <w:rsid w:val="00705E57"/>
    <w:rsid w:val="00747154"/>
    <w:rsid w:val="00754C73"/>
    <w:rsid w:val="0078681A"/>
    <w:rsid w:val="007A6B5B"/>
    <w:rsid w:val="007B29AC"/>
    <w:rsid w:val="007D4AD2"/>
    <w:rsid w:val="007D7C55"/>
    <w:rsid w:val="007F02CA"/>
    <w:rsid w:val="00823B89"/>
    <w:rsid w:val="00886DC5"/>
    <w:rsid w:val="008E4332"/>
    <w:rsid w:val="008F5465"/>
    <w:rsid w:val="0090352F"/>
    <w:rsid w:val="00970FB8"/>
    <w:rsid w:val="00971D80"/>
    <w:rsid w:val="00973ED9"/>
    <w:rsid w:val="00987E75"/>
    <w:rsid w:val="009F6078"/>
    <w:rsid w:val="00A06A39"/>
    <w:rsid w:val="00A116DB"/>
    <w:rsid w:val="00AE4BD7"/>
    <w:rsid w:val="00AF6B5B"/>
    <w:rsid w:val="00B32660"/>
    <w:rsid w:val="00BF111B"/>
    <w:rsid w:val="00C05F4A"/>
    <w:rsid w:val="00C84D15"/>
    <w:rsid w:val="00CB734B"/>
    <w:rsid w:val="00CE73F9"/>
    <w:rsid w:val="00D12297"/>
    <w:rsid w:val="00D375B2"/>
    <w:rsid w:val="00DD6FEE"/>
    <w:rsid w:val="00E601DB"/>
    <w:rsid w:val="00E83FDB"/>
    <w:rsid w:val="00E923A9"/>
    <w:rsid w:val="00EA2297"/>
    <w:rsid w:val="00F5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3C5DC"/>
  <w15:chartTrackingRefBased/>
  <w15:docId w15:val="{829C6F51-B052-4D3B-9806-B8EC1D64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F7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3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3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7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3D5"/>
    <w:pPr>
      <w:spacing w:before="160"/>
      <w:jc w:val="center"/>
    </w:pPr>
    <w:rPr>
      <w:i/>
      <w:iCs/>
      <w:color w:val="404040" w:themeColor="text1" w:themeTint="BF"/>
    </w:rPr>
  </w:style>
  <w:style w:type="character" w:customStyle="1" w:styleId="a8">
    <w:name w:val="引用文 (文字)"/>
    <w:basedOn w:val="a0"/>
    <w:link w:val="a7"/>
    <w:uiPriority w:val="29"/>
    <w:rsid w:val="003F73D5"/>
    <w:rPr>
      <w:i/>
      <w:iCs/>
      <w:color w:val="404040" w:themeColor="text1" w:themeTint="BF"/>
    </w:rPr>
  </w:style>
  <w:style w:type="paragraph" w:styleId="a9">
    <w:name w:val="List Paragraph"/>
    <w:basedOn w:val="a"/>
    <w:uiPriority w:val="34"/>
    <w:qFormat/>
    <w:rsid w:val="003F73D5"/>
    <w:pPr>
      <w:ind w:left="720"/>
      <w:contextualSpacing/>
    </w:pPr>
  </w:style>
  <w:style w:type="character" w:styleId="21">
    <w:name w:val="Intense Emphasis"/>
    <w:basedOn w:val="a0"/>
    <w:uiPriority w:val="21"/>
    <w:qFormat/>
    <w:rsid w:val="003F73D5"/>
    <w:rPr>
      <w:i/>
      <w:iCs/>
      <w:color w:val="0F4761" w:themeColor="accent1" w:themeShade="BF"/>
    </w:rPr>
  </w:style>
  <w:style w:type="paragraph" w:styleId="22">
    <w:name w:val="Intense Quote"/>
    <w:basedOn w:val="a"/>
    <w:next w:val="a"/>
    <w:link w:val="23"/>
    <w:uiPriority w:val="30"/>
    <w:qFormat/>
    <w:rsid w:val="003F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73D5"/>
    <w:rPr>
      <w:i/>
      <w:iCs/>
      <w:color w:val="0F4761" w:themeColor="accent1" w:themeShade="BF"/>
    </w:rPr>
  </w:style>
  <w:style w:type="character" w:styleId="24">
    <w:name w:val="Intense Reference"/>
    <w:basedOn w:val="a0"/>
    <w:uiPriority w:val="32"/>
    <w:qFormat/>
    <w:rsid w:val="003F73D5"/>
    <w:rPr>
      <w:b/>
      <w:bCs/>
      <w:smallCaps/>
      <w:color w:val="0F4761" w:themeColor="accent1" w:themeShade="BF"/>
      <w:spacing w:val="5"/>
    </w:rPr>
  </w:style>
  <w:style w:type="paragraph" w:styleId="aa">
    <w:name w:val="header"/>
    <w:basedOn w:val="a"/>
    <w:link w:val="ab"/>
    <w:uiPriority w:val="99"/>
    <w:unhideWhenUsed/>
    <w:rsid w:val="00823B89"/>
    <w:pPr>
      <w:tabs>
        <w:tab w:val="center" w:pos="4252"/>
        <w:tab w:val="right" w:pos="8504"/>
      </w:tabs>
      <w:snapToGrid w:val="0"/>
    </w:pPr>
  </w:style>
  <w:style w:type="character" w:customStyle="1" w:styleId="ab">
    <w:name w:val="ヘッダー (文字)"/>
    <w:basedOn w:val="a0"/>
    <w:link w:val="aa"/>
    <w:uiPriority w:val="99"/>
    <w:rsid w:val="00823B89"/>
  </w:style>
  <w:style w:type="paragraph" w:styleId="ac">
    <w:name w:val="footer"/>
    <w:basedOn w:val="a"/>
    <w:link w:val="ad"/>
    <w:uiPriority w:val="99"/>
    <w:unhideWhenUsed/>
    <w:rsid w:val="00823B89"/>
    <w:pPr>
      <w:tabs>
        <w:tab w:val="center" w:pos="4252"/>
        <w:tab w:val="right" w:pos="8504"/>
      </w:tabs>
      <w:snapToGrid w:val="0"/>
    </w:pPr>
  </w:style>
  <w:style w:type="character" w:customStyle="1" w:styleId="ad">
    <w:name w:val="フッター (文字)"/>
    <w:basedOn w:val="a0"/>
    <w:link w:val="ac"/>
    <w:uiPriority w:val="99"/>
    <w:rsid w:val="00823B89"/>
  </w:style>
  <w:style w:type="character" w:styleId="ae">
    <w:name w:val="Hyperlink"/>
    <w:basedOn w:val="a0"/>
    <w:uiPriority w:val="99"/>
    <w:unhideWhenUsed/>
    <w:rsid w:val="00E601DB"/>
    <w:rPr>
      <w:color w:val="467886" w:themeColor="hyperlink"/>
      <w:u w:val="single"/>
    </w:rPr>
  </w:style>
  <w:style w:type="character" w:styleId="af">
    <w:name w:val="Unresolved Mention"/>
    <w:basedOn w:val="a0"/>
    <w:uiPriority w:val="99"/>
    <w:semiHidden/>
    <w:unhideWhenUsed/>
    <w:rsid w:val="00E601DB"/>
    <w:rPr>
      <w:color w:val="605E5C"/>
      <w:shd w:val="clear" w:color="auto" w:fill="E1DFDD"/>
    </w:rPr>
  </w:style>
  <w:style w:type="character" w:styleId="af0">
    <w:name w:val="FollowedHyperlink"/>
    <w:basedOn w:val="a0"/>
    <w:uiPriority w:val="99"/>
    <w:semiHidden/>
    <w:unhideWhenUsed/>
    <w:rsid w:val="00E601DB"/>
    <w:rPr>
      <w:color w:val="96607D" w:themeColor="followedHyperlink"/>
      <w:u w:val="single"/>
    </w:rPr>
  </w:style>
  <w:style w:type="paragraph" w:styleId="af1">
    <w:name w:val="Revision"/>
    <w:hidden/>
    <w:uiPriority w:val="99"/>
    <w:semiHidden/>
    <w:rsid w:val="00121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s.go.jp/jecs/index.html" TargetMode="External"/><Relationship Id="rId3" Type="http://schemas.openxmlformats.org/officeDocument/2006/relationships/settings" Target="settings.xml"/><Relationship Id="rId7" Type="http://schemas.openxmlformats.org/officeDocument/2006/relationships/hyperlink" Target="https://www.env.go.jp/chemi/c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chi-ecochil.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440</Words>
  <Characters>2513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江井　温子</dc:creator>
  <cp:keywords/>
  <dc:description/>
  <cp:lastModifiedBy>江井　温子</cp:lastModifiedBy>
  <cp:revision>10</cp:revision>
  <dcterms:created xsi:type="dcterms:W3CDTF">2026-03-24T04:45:00Z</dcterms:created>
  <dcterms:modified xsi:type="dcterms:W3CDTF">2026-05-05T07:26:00Z</dcterms:modified>
</cp:coreProperties>
</file>